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53" w:rsidRDefault="00105C53" w:rsidP="00105C53">
      <w:pPr>
        <w:spacing w:line="460" w:lineRule="exact"/>
        <w:jc w:val="center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全国大学英语四六级考试报名流程</w:t>
      </w:r>
    </w:p>
    <w:p w:rsidR="00105C53" w:rsidRDefault="00105C53" w:rsidP="00105C53">
      <w:pPr>
        <w:spacing w:line="46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一、报名资格确认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4477385" cy="2596515"/>
            <wp:effectExtent l="19050" t="0" r="0" b="0"/>
            <wp:docPr id="1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考生输入账号、密码、验证码，点击“登录”按钮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4425315" cy="2208530"/>
            <wp:effectExtent l="19050" t="0" r="0" b="0"/>
            <wp:docPr id="2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点击“开始报名”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003165" cy="3062605"/>
            <wp:effectExtent l="19050" t="0" r="6985" b="0"/>
            <wp:docPr id="3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报名协议页面，勾选同意</w:t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进入资格查询页面，输入考生的姓名、证件号、选择证件类型点击“查询”按钮</w:t>
      </w:r>
    </w:p>
    <w:p w:rsidR="00105C53" w:rsidRDefault="00105C53" w:rsidP="00105C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2803525"/>
            <wp:effectExtent l="19050" t="0" r="6350" b="0"/>
            <wp:docPr id="4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进入资格信息确认页面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4105910"/>
            <wp:effectExtent l="19050" t="0" r="6350" b="0"/>
            <wp:docPr id="5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考生可以在这个页面，检查自己的照片和基本信息是否正确，查看自己的报考资格科目和进行CET6资格复核申请。</w:t>
      </w:r>
    </w:p>
    <w:p w:rsidR="00105C53" w:rsidRDefault="00105C53" w:rsidP="00105C53">
      <w:pPr>
        <w:spacing w:beforeLines="50" w:afterLines="50" w:line="46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二、CET6级复核通过CET6级复核自动通过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3209290"/>
            <wp:effectExtent l="19050" t="0" r="6350" b="0"/>
            <wp:docPr id="6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after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lastRenderedPageBreak/>
        <w:t>考生登录系统，在考生报名信息页面，点击“CET6资格复核”按钮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3933825" cy="2501900"/>
            <wp:effectExtent l="19050" t="0" r="9525" b="0"/>
            <wp:docPr id="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填写考生的四级准考证号，如果准考证号正确，那么姓名和证件号码任意一项正确就可以自动审核通过。</w:t>
      </w:r>
    </w:p>
    <w:p w:rsidR="00105C53" w:rsidRDefault="00105C53" w:rsidP="00105C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59225" cy="2303145"/>
            <wp:effectExtent l="19050" t="0" r="3175" b="0"/>
            <wp:docPr id="8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afterLines="100" w:line="460" w:lineRule="exact"/>
        <w:rPr>
          <w:rFonts w:ascii="黑体" w:eastAsia="黑体" w:hAnsi="黑体" w:cs="黑体" w:hint="eastAsia"/>
          <w:sz w:val="28"/>
          <w:szCs w:val="28"/>
          <w:lang/>
        </w:rPr>
      </w:pPr>
    </w:p>
    <w:p w:rsidR="00105C53" w:rsidRDefault="00105C53" w:rsidP="00105C53">
      <w:pPr>
        <w:spacing w:beforeLines="100" w:afterLines="100" w:line="46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三、CET6级复核不自动通过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4459605" cy="2933065"/>
            <wp:effectExtent l="19050" t="0" r="0" b="0"/>
            <wp:docPr id="9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考生登录系统，在考生报名信息页面，点击“CET6资格复核”按钮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3355975"/>
            <wp:effectExtent l="19050" t="0" r="6350" b="0"/>
            <wp:docPr id="10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5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填写考生的四级准考证号，如果准考证号不正确，那么就不能自动审核通过。</w:t>
      </w:r>
    </w:p>
    <w:p w:rsidR="00105C53" w:rsidRDefault="00105C53" w:rsidP="00105C53">
      <w:pPr>
        <w:rPr>
          <w:rFonts w:hint="eastAsia"/>
        </w:rPr>
      </w:pP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2493010"/>
            <wp:effectExtent l="19050" t="0" r="6350" b="0"/>
            <wp:docPr id="11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5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提示保存成功，这时候就需要管理员在考务系统中进行操作通过或者不通过。</w:t>
      </w:r>
    </w:p>
    <w:p w:rsidR="00105C53" w:rsidRDefault="00105C53" w:rsidP="00105C53">
      <w:pPr>
        <w:spacing w:line="46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四、考生报考笔试+口试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4554855"/>
            <wp:effectExtent l="19050" t="0" r="6350" b="0"/>
            <wp:docPr id="12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50" w:afterLines="5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在考生报名信息页面，点击“笔试报考”按钮，进入笔试报考页面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2863850"/>
            <wp:effectExtent l="19050" t="0" r="6350" b="0"/>
            <wp:docPr id="13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选择要报考的科目，点击“提交”按钮，返回到考生报名页面，点击“口试报考”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4391025"/>
            <wp:effectExtent l="19050" t="0" r="6350" b="0"/>
            <wp:docPr id="14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after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进入口试报考页面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2648585"/>
            <wp:effectExtent l="19050" t="0" r="6350" b="0"/>
            <wp:docPr id="15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选择要报考的口试科目，点击“提交”按钮。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2700020"/>
            <wp:effectExtent l="19050" t="0" r="6350" b="0"/>
            <wp:docPr id="16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after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点击“支付”按钮</w:t>
      </w:r>
    </w:p>
    <w:p w:rsidR="00105C53" w:rsidRDefault="00105C53" w:rsidP="00105C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2536190"/>
            <wp:effectExtent l="19050" t="0" r="6350" b="0"/>
            <wp:docPr id="17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5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弹出确认支付信息界面，点击“去支付”按钮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62245" cy="3096895"/>
            <wp:effectExtent l="19050" t="0" r="0" b="0"/>
            <wp:docPr id="18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after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进入支付信息页面，可以选择支付宝支付，也可以选择首信易支付两种支付方式</w:t>
      </w:r>
    </w:p>
    <w:p w:rsidR="00105C53" w:rsidRDefault="00105C53" w:rsidP="00105C53">
      <w:pPr>
        <w:jc w:val="center"/>
      </w:pPr>
      <w:r>
        <w:rPr>
          <w:noProof/>
        </w:rPr>
        <w:drawing>
          <wp:inline distT="0" distB="0" distL="0" distR="0">
            <wp:extent cx="5270500" cy="1483995"/>
            <wp:effectExtent l="19050" t="0" r="6350" b="0"/>
            <wp:docPr id="19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53" w:rsidRDefault="00105C53" w:rsidP="00105C53">
      <w:pPr>
        <w:spacing w:beforeLines="100"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lastRenderedPageBreak/>
        <w:t>支付完成。</w:t>
      </w:r>
    </w:p>
    <w:p w:rsidR="00105C53" w:rsidRDefault="00105C53" w:rsidP="00105C53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考生可以自行打印准考证，必须到准考证打印时间才可以打印。</w:t>
      </w:r>
    </w:p>
    <w:p w:rsidR="00105C53" w:rsidRDefault="00105C53" w:rsidP="00105C53">
      <w:pPr>
        <w:rPr>
          <w:rFonts w:hint="eastAsia"/>
          <w:szCs w:val="22"/>
          <w:lang/>
        </w:rPr>
      </w:pPr>
    </w:p>
    <w:p w:rsidR="00960899" w:rsidRDefault="00105C53"/>
    <w:sectPr w:rsidR="00960899">
      <w:footerReference w:type="even" r:id="rId21"/>
      <w:footerReference w:type="default" r:id="rId22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AC" w:rsidRDefault="00105C53">
    <w:pPr>
      <w:pStyle w:val="a3"/>
      <w:ind w:leftChars="100" w:left="210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392389">
      <w:rPr>
        <w:rFonts w:ascii="Times New Roman" w:hAnsi="Times New Roman"/>
        <w:noProof/>
        <w:sz w:val="24"/>
        <w:szCs w:val="24"/>
        <w:lang w:val="zh-CN" w:eastAsia="zh-CN"/>
      </w:rPr>
      <w:t>40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AC" w:rsidRDefault="00105C53">
    <w:pPr>
      <w:pStyle w:val="a3"/>
      <w:wordWrap w:val="0"/>
      <w:ind w:rightChars="100" w:right="21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105C53">
      <w:rPr>
        <w:rFonts w:ascii="Times New Roman" w:hAnsi="Times New Roman"/>
        <w:noProof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 w:hint="eastAsia"/>
        <w:sz w:val="24"/>
        <w:szCs w:val="24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C53"/>
    <w:rsid w:val="00105C53"/>
    <w:rsid w:val="00515FD8"/>
    <w:rsid w:val="008737F4"/>
    <w:rsid w:val="00A7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05C53"/>
    <w:rPr>
      <w:sz w:val="18"/>
      <w:szCs w:val="18"/>
    </w:rPr>
  </w:style>
  <w:style w:type="paragraph" w:styleId="a3">
    <w:name w:val="footer"/>
    <w:basedOn w:val="a"/>
    <w:link w:val="Char"/>
    <w:uiPriority w:val="99"/>
    <w:rsid w:val="00105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05C53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05C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05C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2017-09-13T08:17:00Z</dcterms:created>
  <dcterms:modified xsi:type="dcterms:W3CDTF">2017-09-13T08:18:00Z</dcterms:modified>
</cp:coreProperties>
</file>