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bookmarkStart w:id="0" w:name="_GoBack"/>
      <w:r w:rsidRPr="00F33734">
        <w:rPr>
          <w:rFonts w:ascii="华文中宋" w:eastAsia="华文中宋" w:hAnsi="华文中宋" w:cs="宋体" w:hint="eastAsia"/>
          <w:b/>
          <w:color w:val="000000"/>
          <w:kern w:val="0"/>
          <w:sz w:val="32"/>
          <w:szCs w:val="32"/>
        </w:rPr>
        <w:t>《英语语法》课程标准</w:t>
      </w:r>
    </w:p>
    <w:bookmarkEnd w:id="0"/>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课程类别： 选修课                执 笔：</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课程代码：                       编写成员：</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学    时： 12学时                审核人：</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编写单位： 国教学院              负责人：</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编写时间：                       签发人：</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rPr>
        <w:t>1.课程设置依据</w:t>
      </w:r>
    </w:p>
    <w:p w:rsidR="00F33734" w:rsidRPr="00F33734" w:rsidRDefault="00F33734" w:rsidP="00F33734">
      <w:pPr>
        <w:widowControl/>
        <w:spacing w:before="100" w:beforeAutospacing="1" w:after="100" w:afterAutospacing="1"/>
        <w:ind w:firstLineChars="200" w:firstLine="56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本课程是国际教育学院护理专业及物流管理专业的一门必修课。本课程根据我国大学英语教学要求编写，供大学英语课程一般要求和较高要求层次的教学使用。通过本课程学习使学生掌握</w:t>
      </w:r>
      <w:r w:rsidRPr="00F33734">
        <w:rPr>
          <w:rFonts w:ascii="仿宋_GB2312" w:eastAsia="仿宋_GB2312" w:hAnsi="??" w:cs="宋体" w:hint="eastAsia"/>
          <w:color w:val="000000"/>
          <w:kern w:val="0"/>
          <w:sz w:val="28"/>
          <w:szCs w:val="28"/>
        </w:rPr>
        <w:t>比较系统和完整的英语语法知识，使学生对时态、语态、非谓语动词、主谓一致、倒装、虚拟语气及复杂句子等英语语法的基本结构与规律有一个明确完整的概念。本课程是学习英语口语、英语听力、英语阅读、英语写作的保证。只有掌握良好的英语语法知识才能快速提高英语基础知识，清除英语学习的障碍，解决英语学习中遇到的问题。本课程主要采用讲授的教学形式，将理论与实例相结合，通过大量实际的例子让学生能够轻松掌握语法知识，并能在实际中正确使用。本课程适用国际教育学院护理专业及物流管理专业大学一年级学生。</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 w:cs="宋体" w:hint="eastAsia"/>
          <w:b/>
          <w:color w:val="000000"/>
          <w:kern w:val="0"/>
          <w:sz w:val="28"/>
          <w:szCs w:val="28"/>
        </w:rPr>
        <w:lastRenderedPageBreak/>
        <w:t>2. 课程目标</w:t>
      </w:r>
    </w:p>
    <w:p w:rsidR="00F33734" w:rsidRPr="00F33734" w:rsidRDefault="00F33734" w:rsidP="00F33734">
      <w:pPr>
        <w:widowControl/>
        <w:adjustRightInd w:val="0"/>
        <w:spacing w:before="100" w:beforeAutospacing="1" w:after="100" w:afterAutospacing="1"/>
        <w:ind w:firstLine="42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本课程要求学生在学习之后能够掌握12种基本时态，3类从句，2种语态，1种语气，能够辨识各种非谓语动词和复杂句子成分，同时能运用这些语法的基本规则分析解释各种语法现象，能够在掌握英语基本结构和基本规则的基础上能够灵活运用语法。</w:t>
      </w:r>
    </w:p>
    <w:p w:rsidR="00F33734" w:rsidRPr="00F33734" w:rsidRDefault="00F33734" w:rsidP="00F33734">
      <w:pPr>
        <w:widowControl/>
        <w:adjustRightInd w:val="0"/>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3.教材和参考资源</w:t>
      </w:r>
    </w:p>
    <w:p w:rsidR="00F33734" w:rsidRPr="00F33734" w:rsidRDefault="00F33734" w:rsidP="00F33734">
      <w:pPr>
        <w:widowControl/>
        <w:adjustRightInd w:val="0"/>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3.1 教材</w:t>
      </w:r>
    </w:p>
    <w:p w:rsidR="00F33734" w:rsidRPr="00F33734" w:rsidRDefault="00F33734" w:rsidP="00F33734">
      <w:pPr>
        <w:widowControl/>
        <w:adjustRightInd w:val="0"/>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 xml:space="preserve">无敌英语语法：全范围  </w:t>
      </w:r>
      <w:proofErr w:type="gramStart"/>
      <w:r w:rsidRPr="00F33734">
        <w:rPr>
          <w:rFonts w:ascii="仿宋_GB2312" w:eastAsia="仿宋_GB2312" w:hAnsi="宋体" w:cs="宋体" w:hint="eastAsia"/>
          <w:color w:val="000000"/>
          <w:kern w:val="0"/>
          <w:sz w:val="28"/>
          <w:szCs w:val="28"/>
          <w:lang w:val="zh-CN"/>
        </w:rPr>
        <w:t>孟宪珍编著</w:t>
      </w:r>
      <w:proofErr w:type="gramEnd"/>
      <w:r w:rsidRPr="00F33734">
        <w:rPr>
          <w:rFonts w:ascii="仿宋_GB2312" w:eastAsia="仿宋_GB2312" w:hAnsi="宋体" w:cs="宋体" w:hint="eastAsia"/>
          <w:color w:val="000000"/>
          <w:kern w:val="0"/>
          <w:sz w:val="28"/>
          <w:szCs w:val="28"/>
          <w:lang w:val="zh-CN"/>
        </w:rPr>
        <w:t xml:space="preserve">外文出版社出版 书号：711903023X </w:t>
      </w:r>
    </w:p>
    <w:p w:rsidR="00F33734" w:rsidRPr="00F33734" w:rsidRDefault="00F33734" w:rsidP="00F33734">
      <w:pPr>
        <w:widowControl/>
        <w:adjustRightInd w:val="0"/>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出版时间：2002.5</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3.2 参考书</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（1）英语语法重点、疑点、考点</w:t>
      </w:r>
      <w:proofErr w:type="gramStart"/>
      <w:r w:rsidRPr="00F33734">
        <w:rPr>
          <w:rFonts w:ascii="仿宋_GB2312" w:eastAsia="仿宋_GB2312" w:hAnsi="宋体" w:cs="宋体" w:hint="eastAsia"/>
          <w:color w:val="000000"/>
          <w:kern w:val="0"/>
          <w:sz w:val="28"/>
          <w:szCs w:val="28"/>
          <w:lang w:val="zh-CN"/>
        </w:rPr>
        <w:t>点</w:t>
      </w:r>
      <w:proofErr w:type="gramEnd"/>
      <w:r w:rsidRPr="00F33734">
        <w:rPr>
          <w:rFonts w:ascii="仿宋_GB2312" w:eastAsia="仿宋_GB2312" w:hAnsi="宋体" w:cs="宋体" w:hint="eastAsia"/>
          <w:color w:val="000000"/>
          <w:kern w:val="0"/>
          <w:sz w:val="28"/>
          <w:szCs w:val="28"/>
          <w:lang w:val="zh-CN"/>
        </w:rPr>
        <w:t xml:space="preserve">津 马静主编  华东理工大学出版社 </w:t>
      </w:r>
    </w:p>
    <w:p w:rsidR="00F33734" w:rsidRPr="00F33734" w:rsidRDefault="00F33734" w:rsidP="00F33734">
      <w:pPr>
        <w:widowControl/>
        <w:spacing w:before="100" w:beforeAutospacing="1" w:after="100" w:afterAutospacing="1"/>
        <w:ind w:firstLineChars="250" w:firstLine="70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书号：9787562819905  出版时间：2007.3</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 xml:space="preserve">（2）张道真大学英语语法      张道真主编  山东科学技术出版社 </w:t>
      </w:r>
    </w:p>
    <w:p w:rsidR="00F33734" w:rsidRPr="00F33734" w:rsidRDefault="00F33734" w:rsidP="00F33734">
      <w:pPr>
        <w:widowControl/>
        <w:spacing w:before="100" w:beforeAutospacing="1" w:after="100" w:afterAutospacing="1"/>
        <w:ind w:firstLineChars="250" w:firstLine="70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书号：9787533150259  出版时间：2008.8</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 xml:space="preserve">（3）薄冰实用英语语法详解      薄冰主编   山西教育出版社    </w:t>
      </w:r>
    </w:p>
    <w:p w:rsidR="00F33734" w:rsidRPr="00F33734" w:rsidRDefault="00F33734" w:rsidP="00F33734">
      <w:pPr>
        <w:widowControl/>
        <w:spacing w:before="100" w:beforeAutospacing="1" w:after="100" w:afterAutospacing="1"/>
        <w:ind w:firstLineChars="250" w:firstLine="70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lastRenderedPageBreak/>
        <w:t>书号：9787544026970   出版时间：2008.6</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 xml:space="preserve">（4）新编英语语法教程       </w:t>
      </w:r>
      <w:r w:rsidRPr="00F33734">
        <w:rPr>
          <w:rFonts w:ascii="仿宋_GB2312" w:eastAsia="仿宋_GB2312" w:hAnsi="宋体" w:cs="宋体" w:hint="eastAsia"/>
          <w:color w:val="000000"/>
          <w:kern w:val="0"/>
          <w:sz w:val="28"/>
          <w:szCs w:val="28"/>
        </w:rPr>
        <w:t xml:space="preserve">章振邦主编   上海外语教育出版社 </w:t>
      </w:r>
    </w:p>
    <w:p w:rsidR="00F33734" w:rsidRPr="00F33734" w:rsidRDefault="00F33734" w:rsidP="00F33734">
      <w:pPr>
        <w:widowControl/>
        <w:spacing w:before="100" w:beforeAutospacing="1" w:after="100" w:afterAutospacing="1"/>
        <w:ind w:firstLineChars="250" w:firstLine="70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书号：</w:t>
      </w:r>
      <w:r w:rsidRPr="00F33734">
        <w:rPr>
          <w:rFonts w:ascii="仿宋_GB2312" w:eastAsia="仿宋_GB2312" w:hAnsi="宋体" w:cs="宋体" w:hint="eastAsia"/>
          <w:color w:val="000000"/>
          <w:kern w:val="0"/>
          <w:sz w:val="28"/>
          <w:szCs w:val="28"/>
          <w:lang w:val="zh-CN"/>
        </w:rPr>
        <w:t>9787544613637   出版时间：2009.9</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 xml:space="preserve">（5）新编大学英语语法    </w:t>
      </w:r>
      <w:proofErr w:type="gramStart"/>
      <w:r w:rsidRPr="00F33734">
        <w:rPr>
          <w:rFonts w:ascii="仿宋_GB2312" w:eastAsia="仿宋_GB2312" w:hAnsi="宋体" w:cs="宋体" w:hint="eastAsia"/>
          <w:color w:val="000000"/>
          <w:kern w:val="0"/>
          <w:sz w:val="28"/>
          <w:szCs w:val="28"/>
          <w:lang w:val="zh-CN"/>
        </w:rPr>
        <w:t>黄建滨</w:t>
      </w:r>
      <w:proofErr w:type="gramEnd"/>
      <w:r w:rsidRPr="00F33734">
        <w:rPr>
          <w:rFonts w:ascii="仿宋_GB2312" w:eastAsia="仿宋_GB2312" w:hAnsi="宋体" w:cs="宋体" w:hint="eastAsia"/>
          <w:color w:val="000000"/>
          <w:kern w:val="0"/>
          <w:sz w:val="28"/>
          <w:szCs w:val="28"/>
          <w:lang w:val="zh-CN"/>
        </w:rPr>
        <w:t xml:space="preserve"> 邵永真主编   外语教学与研究出版社 </w:t>
      </w:r>
    </w:p>
    <w:p w:rsidR="00F33734" w:rsidRPr="00F33734" w:rsidRDefault="00F33734" w:rsidP="00F33734">
      <w:pPr>
        <w:widowControl/>
        <w:spacing w:before="100" w:beforeAutospacing="1" w:after="100" w:afterAutospacing="1"/>
        <w:ind w:firstLineChars="250" w:firstLine="700"/>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书号：9787560048987    出版时间：2005.6</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3.3 相关学术期刊和报纸</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rPr>
        <w:t>（1）China Daily   （2）21st Century</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（3）海外英语      （4）英语沙龙</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4.</w:t>
      </w:r>
      <w:proofErr w:type="gramStart"/>
      <w:r w:rsidRPr="00F33734">
        <w:rPr>
          <w:rFonts w:ascii="仿宋_GB2312" w:eastAsia="仿宋_GB2312" w:hAnsi="宋体" w:cs="宋体" w:hint="eastAsia"/>
          <w:b/>
          <w:color w:val="000000"/>
          <w:kern w:val="0"/>
          <w:sz w:val="28"/>
          <w:szCs w:val="28"/>
          <w:lang w:val="zh-CN"/>
        </w:rPr>
        <w:t>前后课</w:t>
      </w:r>
      <w:proofErr w:type="gramEnd"/>
      <w:r w:rsidRPr="00F33734">
        <w:rPr>
          <w:rFonts w:ascii="仿宋_GB2312" w:eastAsia="仿宋_GB2312" w:hAnsi="宋体" w:cs="宋体" w:hint="eastAsia"/>
          <w:b/>
          <w:color w:val="000000"/>
          <w:kern w:val="0"/>
          <w:sz w:val="28"/>
          <w:szCs w:val="28"/>
          <w:lang w:val="zh-CN"/>
        </w:rPr>
        <w:t>关系</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本课程是英语精读和英语听力的基础，也是学好英语精读和英语听力的保证。</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5.课程内容和学时分配</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5112"/>
        <w:gridCol w:w="1080"/>
        <w:gridCol w:w="674"/>
      </w:tblGrid>
      <w:tr w:rsidR="00F33734" w:rsidRPr="00F33734">
        <w:trPr>
          <w:jc w:val="center"/>
        </w:trPr>
        <w:tc>
          <w:tcPr>
            <w:tcW w:w="64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序号</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课题及教学主要内容</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学习目标</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课业</w:t>
            </w: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学时</w:t>
            </w:r>
          </w:p>
        </w:tc>
      </w:tr>
      <w:tr w:rsidR="00F33734" w:rsidRPr="00F33734">
        <w:trPr>
          <w:jc w:val="center"/>
        </w:trPr>
        <w:tc>
          <w:tcPr>
            <w:tcW w:w="64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1</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时态及语态</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r w:rsidRPr="00F33734">
              <w:rPr>
                <w:rFonts w:ascii="Franklin Gothic Medium" w:eastAsia="仿宋_GB2312" w:hAnsi="Times New Roman" w:cs="宋体" w:hint="eastAsia"/>
                <w:color w:val="000000"/>
                <w:kern w:val="0"/>
                <w:szCs w:val="21"/>
              </w:rPr>
              <w:t>能掌握</w:t>
            </w:r>
            <w:r w:rsidRPr="00F33734">
              <w:rPr>
                <w:rFonts w:ascii="Franklin Gothic Medium" w:eastAsia="仿宋_GB2312" w:hAnsi="Franklin Gothic Medium" w:cs="宋体"/>
                <w:color w:val="000000"/>
                <w:kern w:val="0"/>
                <w:szCs w:val="21"/>
              </w:rPr>
              <w:t xml:space="preserve">12 </w:t>
            </w:r>
            <w:r w:rsidRPr="00F33734">
              <w:rPr>
                <w:rFonts w:ascii="Franklin Gothic Medium" w:eastAsia="仿宋_GB2312" w:hAnsi="Times New Roman" w:cs="宋体" w:hint="eastAsia"/>
                <w:color w:val="000000"/>
                <w:kern w:val="0"/>
                <w:szCs w:val="21"/>
              </w:rPr>
              <w:t>种常用时态的用法。注意一般现在时可表示完成的动作，表示过去、最近的将来、预定的行为以及用于表示将来的从句；一般过去表示过去的过去以及过去一般的从属关系；一般将来时用于状语从句；现在完成时用于有限动词表示持续以及与</w:t>
            </w:r>
            <w:r w:rsidRPr="00F33734">
              <w:rPr>
                <w:rFonts w:ascii="Franklin Gothic Medium" w:eastAsia="仿宋_GB2312" w:hAnsi="Franklin Gothic Medium" w:cs="宋体"/>
                <w:color w:val="000000"/>
                <w:kern w:val="0"/>
                <w:szCs w:val="21"/>
              </w:rPr>
              <w:t>since</w:t>
            </w:r>
            <w:r w:rsidRPr="00F33734">
              <w:rPr>
                <w:rFonts w:ascii="Franklin Gothic Medium" w:eastAsia="仿宋_GB2312" w:hAnsi="Times New Roman" w:cs="宋体" w:hint="eastAsia"/>
                <w:color w:val="000000"/>
                <w:kern w:val="0"/>
                <w:szCs w:val="21"/>
              </w:rPr>
              <w:t>的连用；现在进行时的描写与生动性，表示重复性动作，</w:t>
            </w:r>
            <w:r w:rsidRPr="00F33734">
              <w:rPr>
                <w:rFonts w:ascii="Franklin Gothic Medium" w:eastAsia="仿宋_GB2312" w:hAnsi="Times New Roman" w:cs="宋体" w:hint="eastAsia"/>
                <w:color w:val="000000"/>
                <w:kern w:val="0"/>
                <w:szCs w:val="21"/>
              </w:rPr>
              <w:lastRenderedPageBreak/>
              <w:t>表示将来以及用于阐释描述和归纳总结；将来进行时表示事情的发展等。注意时态的前后搭配及与时间状语的连用。</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能掌握被动语态的概念、结构与用法；掌握主动语态变被动语态的方法。注意区别被动语态与系表结构。在这一章中，还应注意不及物动词词组，如：</w:t>
            </w:r>
            <w:r w:rsidRPr="00F33734">
              <w:rPr>
                <w:rFonts w:ascii="Franklin Gothic Medium" w:eastAsia="仿宋_GB2312" w:hAnsi="Franklin Gothic Medium" w:cs="宋体"/>
                <w:color w:val="000000"/>
                <w:kern w:val="0"/>
                <w:sz w:val="24"/>
                <w:szCs w:val="21"/>
              </w:rPr>
              <w:t>break out</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take place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set out</w:t>
            </w:r>
            <w:r w:rsidRPr="00F33734">
              <w:rPr>
                <w:rFonts w:ascii="Franklin Gothic Medium" w:eastAsia="仿宋_GB2312" w:hAnsi="宋体" w:cs="宋体" w:hint="eastAsia"/>
                <w:color w:val="000000"/>
                <w:kern w:val="0"/>
                <w:sz w:val="24"/>
                <w:szCs w:val="21"/>
              </w:rPr>
              <w:t>等均不能用于被动语态。有些动词，如：</w:t>
            </w:r>
            <w:r w:rsidRPr="00F33734">
              <w:rPr>
                <w:rFonts w:ascii="Franklin Gothic Medium" w:eastAsia="仿宋_GB2312" w:hAnsi="Franklin Gothic Medium" w:cs="宋体"/>
                <w:color w:val="000000"/>
                <w:kern w:val="0"/>
                <w:sz w:val="24"/>
                <w:szCs w:val="21"/>
              </w:rPr>
              <w:t>hear</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see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make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feel</w:t>
            </w:r>
            <w:r w:rsidRPr="00F33734">
              <w:rPr>
                <w:rFonts w:ascii="Franklin Gothic Medium" w:eastAsia="仿宋_GB2312" w:hAnsi="宋体" w:cs="宋体" w:hint="eastAsia"/>
                <w:color w:val="000000"/>
                <w:kern w:val="0"/>
                <w:sz w:val="24"/>
                <w:szCs w:val="21"/>
              </w:rPr>
              <w:t>等在主动语态句中须不带</w:t>
            </w:r>
            <w:r w:rsidRPr="00F33734">
              <w:rPr>
                <w:rFonts w:ascii="Franklin Gothic Medium" w:eastAsia="仿宋_GB2312" w:hAnsi="Franklin Gothic Medium" w:cs="宋体"/>
                <w:color w:val="000000"/>
                <w:kern w:val="0"/>
                <w:sz w:val="24"/>
                <w:szCs w:val="21"/>
              </w:rPr>
              <w:t xml:space="preserve">to </w:t>
            </w:r>
            <w:r w:rsidRPr="00F33734">
              <w:rPr>
                <w:rFonts w:ascii="Franklin Gothic Medium" w:eastAsia="仿宋_GB2312" w:hAnsi="宋体" w:cs="宋体" w:hint="eastAsia"/>
                <w:color w:val="000000"/>
                <w:kern w:val="0"/>
                <w:sz w:val="24"/>
                <w:szCs w:val="21"/>
              </w:rPr>
              <w:t>的不定式作宾语补足语，但在被动语态句中</w:t>
            </w:r>
            <w:proofErr w:type="gramStart"/>
            <w:r w:rsidRPr="00F33734">
              <w:rPr>
                <w:rFonts w:ascii="Franklin Gothic Medium" w:eastAsia="仿宋_GB2312" w:hAnsi="宋体" w:cs="宋体" w:hint="eastAsia"/>
                <w:color w:val="000000"/>
                <w:kern w:val="0"/>
                <w:sz w:val="24"/>
                <w:szCs w:val="21"/>
              </w:rPr>
              <w:t>须接带</w:t>
            </w:r>
            <w:proofErr w:type="gramEnd"/>
            <w:r w:rsidRPr="00F33734">
              <w:rPr>
                <w:rFonts w:ascii="Franklin Gothic Medium" w:eastAsia="仿宋_GB2312" w:hAnsi="Franklin Gothic Medium" w:cs="宋体"/>
                <w:color w:val="000000"/>
                <w:kern w:val="0"/>
                <w:sz w:val="24"/>
                <w:szCs w:val="21"/>
              </w:rPr>
              <w:t>to</w:t>
            </w:r>
            <w:r w:rsidRPr="00F33734">
              <w:rPr>
                <w:rFonts w:ascii="Franklin Gothic Medium" w:eastAsia="仿宋_GB2312" w:hAnsi="宋体" w:cs="宋体" w:hint="eastAsia"/>
                <w:color w:val="000000"/>
                <w:kern w:val="0"/>
                <w:sz w:val="24"/>
                <w:szCs w:val="21"/>
              </w:rPr>
              <w:t>的不定式</w:t>
            </w:r>
            <w:proofErr w:type="gramStart"/>
            <w:r w:rsidRPr="00F33734">
              <w:rPr>
                <w:rFonts w:ascii="Franklin Gothic Medium" w:eastAsia="仿宋_GB2312" w:hAnsi="宋体" w:cs="宋体" w:hint="eastAsia"/>
                <w:color w:val="000000"/>
                <w:kern w:val="0"/>
                <w:sz w:val="24"/>
                <w:szCs w:val="21"/>
              </w:rPr>
              <w:t>作主</w:t>
            </w:r>
            <w:proofErr w:type="gramEnd"/>
            <w:r w:rsidRPr="00F33734">
              <w:rPr>
                <w:rFonts w:ascii="Franklin Gothic Medium" w:eastAsia="仿宋_GB2312" w:hAnsi="宋体" w:cs="宋体" w:hint="eastAsia"/>
                <w:color w:val="000000"/>
                <w:kern w:val="0"/>
                <w:sz w:val="24"/>
                <w:szCs w:val="21"/>
              </w:rPr>
              <w:t>语补足语。英语中有些动词后接动名词时，用动名词的主动形式表示的是被动意思。</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lastRenderedPageBreak/>
              <w:t>完成时态与语态的练习；熟记时态和语态的</w:t>
            </w:r>
            <w:r w:rsidRPr="00F33734">
              <w:rPr>
                <w:rFonts w:ascii="Franklin Gothic Medium" w:eastAsia="仿宋_GB2312" w:hAnsi="宋体" w:cs="宋体" w:hint="eastAsia"/>
                <w:color w:val="000000"/>
                <w:kern w:val="0"/>
                <w:sz w:val="24"/>
                <w:szCs w:val="21"/>
              </w:rPr>
              <w:lastRenderedPageBreak/>
              <w:t>基本用法</w:t>
            </w: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lastRenderedPageBreak/>
              <w:t>2</w:t>
            </w:r>
          </w:p>
        </w:tc>
      </w:tr>
      <w:tr w:rsidR="00F33734" w:rsidRPr="00F33734">
        <w:trPr>
          <w:jc w:val="center"/>
        </w:trPr>
        <w:tc>
          <w:tcPr>
            <w:tcW w:w="64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lastRenderedPageBreak/>
              <w:t>2</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非谓语动词</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能掌握不定式、动名词、现在分词和过去分词的基本形式与用法。掌握不定式的被动式；不带</w:t>
            </w:r>
            <w:r w:rsidRPr="00F33734">
              <w:rPr>
                <w:rFonts w:ascii="Franklin Gothic Medium" w:eastAsia="仿宋_GB2312" w:hAnsi="Franklin Gothic Medium" w:cs="宋体"/>
                <w:color w:val="000000"/>
                <w:kern w:val="0"/>
                <w:sz w:val="24"/>
                <w:szCs w:val="21"/>
              </w:rPr>
              <w:t>to</w:t>
            </w:r>
            <w:r w:rsidRPr="00F33734">
              <w:rPr>
                <w:rFonts w:ascii="Franklin Gothic Medium" w:eastAsia="仿宋_GB2312" w:hAnsi="宋体" w:cs="宋体" w:hint="eastAsia"/>
                <w:color w:val="000000"/>
                <w:kern w:val="0"/>
                <w:sz w:val="24"/>
                <w:szCs w:val="21"/>
              </w:rPr>
              <w:t>的不定式；动名词复合结构中名</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rPr>
              <w:t>代</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rPr>
              <w:t>词的格；</w:t>
            </w:r>
            <w:proofErr w:type="gramStart"/>
            <w:r w:rsidRPr="00F33734">
              <w:rPr>
                <w:rFonts w:ascii="Franklin Gothic Medium" w:eastAsia="仿宋_GB2312" w:hAnsi="宋体" w:cs="宋体" w:hint="eastAsia"/>
                <w:color w:val="000000"/>
                <w:kern w:val="0"/>
                <w:sz w:val="24"/>
                <w:szCs w:val="21"/>
              </w:rPr>
              <w:t>动名与</w:t>
            </w:r>
            <w:proofErr w:type="gramEnd"/>
            <w:r w:rsidRPr="00F33734">
              <w:rPr>
                <w:rFonts w:ascii="Franklin Gothic Medium" w:eastAsia="仿宋_GB2312" w:hAnsi="宋体" w:cs="宋体" w:hint="eastAsia"/>
                <w:color w:val="000000"/>
                <w:kern w:val="0"/>
                <w:sz w:val="24"/>
                <w:szCs w:val="21"/>
              </w:rPr>
              <w:t>不定式的比较</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rPr>
              <w:t>现在分词与不定式的比较；现在分词与动名词的比较；两种分词的比较；过去分词两种用途的比较；过去分词与现在分词被动式的比较等。熟记常要求后接动名词或不定式的动词。</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完成非谓语动词的练习；熟记动名词的逻辑主语</w:t>
            </w: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2</w:t>
            </w:r>
          </w:p>
        </w:tc>
      </w:tr>
      <w:tr w:rsidR="00F33734" w:rsidRPr="00F33734">
        <w:trPr>
          <w:jc w:val="center"/>
        </w:trPr>
        <w:tc>
          <w:tcPr>
            <w:tcW w:w="64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3</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虚拟语气</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能掌握虚拟语气的基本形式和用法；掌握情态动词用于虚拟语气；虚拟时态与谓语动词时态的关系等。掌握在</w:t>
            </w:r>
            <w:r w:rsidRPr="00F33734">
              <w:rPr>
                <w:rFonts w:ascii="Franklin Gothic Medium" w:eastAsia="仿宋_GB2312" w:hAnsi="Franklin Gothic Medium" w:cs="宋体"/>
                <w:color w:val="000000"/>
                <w:kern w:val="0"/>
                <w:sz w:val="24"/>
                <w:szCs w:val="21"/>
              </w:rPr>
              <w:t>suggest</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insist</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demand</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propose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order</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arrange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command</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require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request</w:t>
            </w:r>
            <w:r w:rsidRPr="00F33734">
              <w:rPr>
                <w:rFonts w:ascii="Franklin Gothic Medium" w:eastAsia="仿宋_GB2312" w:hAnsi="宋体" w:cs="宋体" w:hint="eastAsia"/>
                <w:color w:val="000000"/>
                <w:kern w:val="0"/>
                <w:sz w:val="24"/>
                <w:szCs w:val="21"/>
              </w:rPr>
              <w:t>和</w:t>
            </w:r>
            <w:r w:rsidRPr="00F33734">
              <w:rPr>
                <w:rFonts w:ascii="Franklin Gothic Medium" w:eastAsia="仿宋_GB2312" w:hAnsi="Franklin Gothic Medium" w:cs="宋体"/>
                <w:color w:val="000000"/>
                <w:kern w:val="0"/>
                <w:sz w:val="24"/>
                <w:szCs w:val="21"/>
              </w:rPr>
              <w:t>desire</w:t>
            </w:r>
            <w:r w:rsidRPr="00F33734">
              <w:rPr>
                <w:rFonts w:ascii="Franklin Gothic Medium" w:eastAsia="仿宋_GB2312" w:hAnsi="宋体" w:cs="宋体" w:hint="eastAsia"/>
                <w:color w:val="000000"/>
                <w:kern w:val="0"/>
                <w:sz w:val="24"/>
                <w:szCs w:val="21"/>
              </w:rPr>
              <w:t>等动词后接的宾语从句要用虚拟语气，</w:t>
            </w:r>
            <w:r w:rsidRPr="00F33734">
              <w:rPr>
                <w:rFonts w:ascii="Franklin Gothic Medium" w:eastAsia="仿宋_GB2312" w:hAnsi="Franklin Gothic Medium" w:cs="宋体"/>
                <w:color w:val="000000"/>
                <w:kern w:val="0"/>
                <w:sz w:val="24"/>
                <w:szCs w:val="21"/>
              </w:rPr>
              <w:t>"should</w:t>
            </w:r>
            <w:r w:rsidRPr="00F33734">
              <w:rPr>
                <w:rFonts w:ascii="Franklin Gothic Medium" w:eastAsia="仿宋_GB2312" w:hAnsi="宋体" w:cs="宋体" w:hint="eastAsia"/>
                <w:color w:val="000000"/>
                <w:kern w:val="0"/>
                <w:sz w:val="24"/>
                <w:szCs w:val="21"/>
              </w:rPr>
              <w:t>＋动词原形或只用动词原形</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rPr>
              <w:t>。掌握由</w:t>
            </w:r>
            <w:r w:rsidRPr="00F33734">
              <w:rPr>
                <w:rFonts w:ascii="Franklin Gothic Medium" w:eastAsia="仿宋_GB2312" w:hAnsi="Franklin Gothic Medium" w:cs="宋体"/>
                <w:color w:val="000000"/>
                <w:kern w:val="0"/>
                <w:sz w:val="24"/>
                <w:szCs w:val="21"/>
              </w:rPr>
              <w:t xml:space="preserve">as if </w:t>
            </w:r>
            <w:r w:rsidRPr="00F33734">
              <w:rPr>
                <w:rFonts w:ascii="Franklin Gothic Medium" w:eastAsia="仿宋_GB2312" w:hAnsi="宋体" w:cs="宋体" w:hint="eastAsia"/>
                <w:color w:val="000000"/>
                <w:kern w:val="0"/>
                <w:sz w:val="24"/>
                <w:szCs w:val="21"/>
              </w:rPr>
              <w:t>或</w:t>
            </w:r>
            <w:r w:rsidRPr="00F33734">
              <w:rPr>
                <w:rFonts w:ascii="Franklin Gothic Medium" w:eastAsia="仿宋_GB2312" w:hAnsi="Franklin Gothic Medium" w:cs="宋体"/>
                <w:color w:val="000000"/>
                <w:kern w:val="0"/>
                <w:sz w:val="24"/>
                <w:szCs w:val="21"/>
              </w:rPr>
              <w:t xml:space="preserve">as though </w:t>
            </w:r>
            <w:r w:rsidRPr="00F33734">
              <w:rPr>
                <w:rFonts w:ascii="Franklin Gothic Medium" w:eastAsia="仿宋_GB2312" w:hAnsi="宋体" w:cs="宋体" w:hint="eastAsia"/>
                <w:color w:val="000000"/>
                <w:kern w:val="0"/>
                <w:sz w:val="24"/>
                <w:szCs w:val="21"/>
              </w:rPr>
              <w:t>引导的表语从句或状语从句表示的情况与事实相反时，要用虚拟语气。还应注意在虚拟语气的书面语中，条件从句可以不用连词</w:t>
            </w:r>
            <w:r w:rsidRPr="00F33734">
              <w:rPr>
                <w:rFonts w:ascii="Franklin Gothic Medium" w:eastAsia="仿宋_GB2312" w:hAnsi="Franklin Gothic Medium" w:cs="宋体"/>
                <w:color w:val="000000"/>
                <w:kern w:val="0"/>
                <w:sz w:val="24"/>
                <w:szCs w:val="21"/>
              </w:rPr>
              <w:t>if</w:t>
            </w:r>
            <w:r w:rsidRPr="00F33734">
              <w:rPr>
                <w:rFonts w:ascii="Franklin Gothic Medium" w:eastAsia="仿宋_GB2312" w:hAnsi="宋体" w:cs="宋体" w:hint="eastAsia"/>
                <w:color w:val="000000"/>
                <w:kern w:val="0"/>
                <w:sz w:val="24"/>
                <w:szCs w:val="21"/>
              </w:rPr>
              <w:t>，而将谓语中的</w:t>
            </w:r>
            <w:r w:rsidRPr="00F33734">
              <w:rPr>
                <w:rFonts w:ascii="Franklin Gothic Medium" w:eastAsia="仿宋_GB2312" w:hAnsi="Franklin Gothic Medium" w:cs="宋体"/>
                <w:color w:val="000000"/>
                <w:kern w:val="0"/>
                <w:sz w:val="24"/>
                <w:szCs w:val="21"/>
              </w:rPr>
              <w:t>were</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had</w:t>
            </w:r>
            <w:r w:rsidRPr="00F33734">
              <w:rPr>
                <w:rFonts w:ascii="Franklin Gothic Medium" w:eastAsia="仿宋_GB2312" w:hAnsi="宋体" w:cs="宋体" w:hint="eastAsia"/>
                <w:color w:val="000000"/>
                <w:kern w:val="0"/>
                <w:sz w:val="24"/>
                <w:szCs w:val="21"/>
              </w:rPr>
              <w:t>或</w:t>
            </w:r>
            <w:r w:rsidRPr="00F33734">
              <w:rPr>
                <w:rFonts w:ascii="Franklin Gothic Medium" w:eastAsia="仿宋_GB2312" w:hAnsi="Franklin Gothic Medium" w:cs="宋体"/>
                <w:color w:val="000000"/>
                <w:kern w:val="0"/>
                <w:sz w:val="24"/>
                <w:szCs w:val="21"/>
              </w:rPr>
              <w:t>should</w:t>
            </w:r>
            <w:r w:rsidRPr="00F33734">
              <w:rPr>
                <w:rFonts w:ascii="Franklin Gothic Medium" w:eastAsia="仿宋_GB2312" w:hAnsi="宋体" w:cs="宋体" w:hint="eastAsia"/>
                <w:color w:val="000000"/>
                <w:kern w:val="0"/>
                <w:sz w:val="24"/>
                <w:szCs w:val="21"/>
              </w:rPr>
              <w:t>移至主语前。</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熟记虚拟语气的各种形式和用法并完成相关练习</w:t>
            </w: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2</w:t>
            </w:r>
          </w:p>
        </w:tc>
      </w:tr>
      <w:tr w:rsidR="00F33734" w:rsidRPr="00F33734">
        <w:trPr>
          <w:trHeight w:val="262"/>
          <w:jc w:val="center"/>
        </w:trPr>
        <w:tc>
          <w:tcPr>
            <w:tcW w:w="64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4</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主谓一致及倒装</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能掌握名词与动词的一致。</w:t>
            </w:r>
            <w:r w:rsidRPr="00F33734">
              <w:rPr>
                <w:rFonts w:ascii="Franklin Gothic Medium" w:eastAsia="仿宋_GB2312" w:hAnsi="Franklin Gothic Medium" w:cs="宋体"/>
                <w:color w:val="000000"/>
                <w:kern w:val="0"/>
                <w:sz w:val="24"/>
                <w:szCs w:val="21"/>
              </w:rPr>
              <w:t xml:space="preserve"> </w:t>
            </w:r>
            <w:r w:rsidRPr="00F33734">
              <w:rPr>
                <w:rFonts w:ascii="Franklin Gothic Medium" w:eastAsia="仿宋_GB2312" w:hAnsi="宋体" w:cs="宋体" w:hint="eastAsia"/>
                <w:color w:val="000000"/>
                <w:kern w:val="0"/>
                <w:sz w:val="24"/>
                <w:szCs w:val="21"/>
              </w:rPr>
              <w:t>数词与名词的一致。（当</w:t>
            </w:r>
            <w:r w:rsidRPr="00F33734">
              <w:rPr>
                <w:rFonts w:ascii="Franklin Gothic Medium" w:eastAsia="仿宋_GB2312" w:hAnsi="Franklin Gothic Medium" w:cs="宋体"/>
                <w:color w:val="000000"/>
                <w:kern w:val="0"/>
                <w:sz w:val="24"/>
                <w:szCs w:val="21"/>
              </w:rPr>
              <w:t xml:space="preserve">"each </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every</w:t>
            </w:r>
            <w:r w:rsidRPr="00F33734">
              <w:rPr>
                <w:rFonts w:ascii="Franklin Gothic Medium" w:eastAsia="仿宋_GB2312" w:hAnsi="宋体" w:cs="宋体" w:hint="eastAsia"/>
                <w:color w:val="000000"/>
                <w:kern w:val="0"/>
                <w:sz w:val="24"/>
                <w:szCs w:val="21"/>
              </w:rPr>
              <w:t>）＋单形名词＋</w:t>
            </w:r>
            <w:r w:rsidRPr="00F33734">
              <w:rPr>
                <w:rFonts w:ascii="Franklin Gothic Medium" w:eastAsia="仿宋_GB2312" w:hAnsi="Franklin Gothic Medium" w:cs="宋体"/>
                <w:color w:val="000000"/>
                <w:kern w:val="0"/>
                <w:sz w:val="24"/>
                <w:szCs w:val="21"/>
              </w:rPr>
              <w:t>and</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 xml:space="preserve">each </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every</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Franklin Gothic Medium" w:cs="宋体"/>
                <w:color w:val="000000"/>
                <w:kern w:val="0"/>
                <w:sz w:val="24"/>
                <w:szCs w:val="21"/>
              </w:rPr>
              <w:t xml:space="preserve"> </w:t>
            </w:r>
            <w:r w:rsidRPr="00F33734">
              <w:rPr>
                <w:rFonts w:ascii="Franklin Gothic Medium" w:eastAsia="仿宋_GB2312" w:hAnsi="宋体" w:cs="宋体" w:hint="eastAsia"/>
                <w:color w:val="000000"/>
                <w:kern w:val="0"/>
                <w:sz w:val="24"/>
                <w:szCs w:val="21"/>
              </w:rPr>
              <w:t>单形名词</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rPr>
              <w:t>结构分做两个独立结构来看时，亦应用单形动词。</w:t>
            </w:r>
          </w:p>
          <w:p w:rsidR="00F33734" w:rsidRPr="00F33734" w:rsidRDefault="00F33734" w:rsidP="00F33734">
            <w:pPr>
              <w:widowControl/>
              <w:adjustRightInd w:val="0"/>
              <w:spacing w:before="100" w:beforeAutospacing="1" w:after="100" w:afterAutospacing="1" w:line="360" w:lineRule="atLeast"/>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lang w:val="zh-CN"/>
              </w:rPr>
              <w:t>能理解和掌握由以下单词或词组开头的句子，其谓语部分要倒装。</w:t>
            </w:r>
          </w:p>
          <w:p w:rsidR="00F33734" w:rsidRPr="00F33734" w:rsidRDefault="00F33734" w:rsidP="00F33734">
            <w:pPr>
              <w:widowControl/>
              <w:adjustRightInd w:val="0"/>
              <w:spacing w:before="100" w:beforeAutospacing="1" w:after="100" w:afterAutospacing="1" w:line="360" w:lineRule="atLeast"/>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 xml:space="preserve"> hardly  </w:t>
            </w:r>
            <w:r w:rsidRPr="00F33734">
              <w:rPr>
                <w:rFonts w:ascii="Franklin Gothic Medium" w:eastAsia="仿宋_GB2312" w:hAnsi="宋体" w:cs="宋体" w:hint="eastAsia"/>
                <w:color w:val="000000"/>
                <w:kern w:val="0"/>
                <w:sz w:val="24"/>
                <w:szCs w:val="21"/>
                <w:lang w:val="zh-CN"/>
              </w:rPr>
              <w:t>几乎</w:t>
            </w:r>
            <w:proofErr w:type="gramStart"/>
            <w:r w:rsidRPr="00F33734">
              <w:rPr>
                <w:rFonts w:ascii="Franklin Gothic Medium" w:eastAsia="仿宋_GB2312" w:hAnsi="宋体" w:cs="宋体" w:hint="eastAsia"/>
                <w:color w:val="000000"/>
                <w:kern w:val="0"/>
                <w:sz w:val="24"/>
                <w:szCs w:val="21"/>
                <w:lang w:val="zh-CN"/>
              </w:rPr>
              <w:t>不</w:t>
            </w:r>
            <w:proofErr w:type="gramEnd"/>
            <w:r w:rsidRPr="00F33734">
              <w:rPr>
                <w:rFonts w:ascii="Franklin Gothic Medium" w:eastAsia="仿宋_GB2312" w:hAnsi="Franklin Gothic Medium" w:cs="宋体"/>
                <w:color w:val="000000"/>
                <w:kern w:val="0"/>
                <w:sz w:val="24"/>
                <w:szCs w:val="21"/>
              </w:rPr>
              <w:t xml:space="preserve">   scarcely  </w:t>
            </w:r>
            <w:r w:rsidRPr="00F33734">
              <w:rPr>
                <w:rFonts w:ascii="Franklin Gothic Medium" w:eastAsia="仿宋_GB2312" w:hAnsi="宋体" w:cs="宋体" w:hint="eastAsia"/>
                <w:color w:val="000000"/>
                <w:kern w:val="0"/>
                <w:sz w:val="24"/>
                <w:szCs w:val="21"/>
                <w:lang w:val="zh-CN"/>
              </w:rPr>
              <w:t>几乎</w:t>
            </w:r>
            <w:proofErr w:type="gramStart"/>
            <w:r w:rsidRPr="00F33734">
              <w:rPr>
                <w:rFonts w:ascii="Franklin Gothic Medium" w:eastAsia="仿宋_GB2312" w:hAnsi="宋体" w:cs="宋体" w:hint="eastAsia"/>
                <w:color w:val="000000"/>
                <w:kern w:val="0"/>
                <w:sz w:val="24"/>
                <w:szCs w:val="21"/>
                <w:lang w:val="zh-CN"/>
              </w:rPr>
              <w:t>不</w:t>
            </w:r>
            <w:proofErr w:type="gramEnd"/>
            <w:r w:rsidRPr="00F33734">
              <w:rPr>
                <w:rFonts w:ascii="Franklin Gothic Medium" w:eastAsia="仿宋_GB2312" w:hAnsi="Franklin Gothic Medium" w:cs="宋体"/>
                <w:color w:val="000000"/>
                <w:kern w:val="0"/>
                <w:sz w:val="24"/>
                <w:szCs w:val="21"/>
              </w:rPr>
              <w:t xml:space="preserve">   only  </w:t>
            </w:r>
            <w:r w:rsidRPr="00F33734">
              <w:rPr>
                <w:rFonts w:ascii="Franklin Gothic Medium" w:eastAsia="仿宋_GB2312" w:hAnsi="宋体" w:cs="宋体" w:hint="eastAsia"/>
                <w:color w:val="000000"/>
                <w:kern w:val="0"/>
                <w:sz w:val="24"/>
                <w:szCs w:val="21"/>
                <w:lang w:val="zh-CN"/>
              </w:rPr>
              <w:t>仅仅</w:t>
            </w:r>
          </w:p>
          <w:p w:rsidR="00F33734" w:rsidRPr="00F33734" w:rsidRDefault="00F33734" w:rsidP="00F33734">
            <w:pPr>
              <w:widowControl/>
              <w:adjustRightInd w:val="0"/>
              <w:spacing w:before="100" w:beforeAutospacing="1" w:after="100" w:afterAutospacing="1" w:line="360" w:lineRule="atLeast"/>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lastRenderedPageBreak/>
              <w:t xml:space="preserve"> no sooner  </w:t>
            </w:r>
            <w:proofErr w:type="gramStart"/>
            <w:r w:rsidRPr="00F33734">
              <w:rPr>
                <w:rFonts w:ascii="Franklin Gothic Medium" w:eastAsia="仿宋_GB2312" w:hAnsi="宋体" w:cs="宋体" w:hint="eastAsia"/>
                <w:color w:val="000000"/>
                <w:kern w:val="0"/>
                <w:sz w:val="24"/>
                <w:szCs w:val="21"/>
                <w:lang w:val="zh-CN"/>
              </w:rPr>
              <w:t>一</w:t>
            </w:r>
            <w:proofErr w:type="gramEnd"/>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lang w:val="zh-CN"/>
              </w:rPr>
              <w:t>就</w:t>
            </w:r>
            <w:r w:rsidRPr="00F33734">
              <w:rPr>
                <w:rFonts w:ascii="Franklin Gothic Medium" w:eastAsia="仿宋_GB2312" w:hAnsi="Franklin Gothic Medium" w:cs="宋体"/>
                <w:color w:val="000000"/>
                <w:kern w:val="0"/>
                <w:sz w:val="24"/>
                <w:szCs w:val="21"/>
              </w:rPr>
              <w:t xml:space="preserve">……   not only  </w:t>
            </w:r>
            <w:r w:rsidRPr="00F33734">
              <w:rPr>
                <w:rFonts w:ascii="Franklin Gothic Medium" w:eastAsia="仿宋_GB2312" w:hAnsi="宋体" w:cs="宋体" w:hint="eastAsia"/>
                <w:color w:val="000000"/>
                <w:kern w:val="0"/>
                <w:sz w:val="24"/>
                <w:szCs w:val="21"/>
                <w:lang w:val="zh-CN"/>
              </w:rPr>
              <w:t>不仅</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lang w:val="zh-CN"/>
              </w:rPr>
              <w:t>而且</w:t>
            </w:r>
          </w:p>
          <w:p w:rsidR="00F33734" w:rsidRPr="00F33734" w:rsidRDefault="00F33734" w:rsidP="00F33734">
            <w:pPr>
              <w:widowControl/>
              <w:adjustRightInd w:val="0"/>
              <w:spacing w:before="100" w:beforeAutospacing="1" w:after="100" w:afterAutospacing="1" w:line="360" w:lineRule="atLeast"/>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 xml:space="preserve"> not until  </w:t>
            </w:r>
            <w:r w:rsidRPr="00F33734">
              <w:rPr>
                <w:rFonts w:ascii="Franklin Gothic Medium" w:eastAsia="仿宋_GB2312" w:hAnsi="宋体" w:cs="宋体" w:hint="eastAsia"/>
                <w:color w:val="000000"/>
                <w:kern w:val="0"/>
                <w:sz w:val="24"/>
                <w:szCs w:val="21"/>
                <w:lang w:val="zh-CN"/>
              </w:rPr>
              <w:t>直到</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lang w:val="zh-CN"/>
              </w:rPr>
              <w:t>才</w:t>
            </w:r>
            <w:r w:rsidRPr="00F33734">
              <w:rPr>
                <w:rFonts w:ascii="Franklin Gothic Medium" w:eastAsia="仿宋_GB2312" w:hAnsi="Franklin Gothic Medium" w:cs="宋体"/>
                <w:color w:val="000000"/>
                <w:kern w:val="0"/>
                <w:sz w:val="24"/>
                <w:szCs w:val="21"/>
              </w:rPr>
              <w:t xml:space="preserve">     nowhere else  </w:t>
            </w:r>
            <w:r w:rsidRPr="00F33734">
              <w:rPr>
                <w:rFonts w:ascii="Franklin Gothic Medium" w:eastAsia="仿宋_GB2312" w:hAnsi="宋体" w:cs="宋体" w:hint="eastAsia"/>
                <w:color w:val="000000"/>
                <w:kern w:val="0"/>
                <w:sz w:val="24"/>
                <w:szCs w:val="21"/>
                <w:lang w:val="zh-CN"/>
              </w:rPr>
              <w:t>哪儿也不</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 dium" w:eastAsia="仿宋_GB2312" w:hAnsi="宋体" w:cs="宋体" w:hint="eastAsia"/>
                <w:color w:val="000000"/>
                <w:kern w:val="0"/>
                <w:sz w:val="24"/>
                <w:szCs w:val="21"/>
              </w:rPr>
              <w:lastRenderedPageBreak/>
              <w:t>熟记主谓一致的用法；熟记倒装的规则</w:t>
            </w: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2</w:t>
            </w:r>
          </w:p>
        </w:tc>
      </w:tr>
      <w:tr w:rsidR="00F33734" w:rsidRPr="00F33734">
        <w:trPr>
          <w:trHeight w:val="309"/>
          <w:jc w:val="center"/>
        </w:trPr>
        <w:tc>
          <w:tcPr>
            <w:tcW w:w="648" w:type="dxa"/>
            <w:tcBorders>
              <w:top w:val="single" w:sz="4" w:space="0" w:color="auto"/>
              <w:left w:val="single" w:sz="4" w:space="0" w:color="auto"/>
              <w:bottom w:val="single" w:sz="4" w:space="0" w:color="auto"/>
              <w:right w:val="single" w:sz="4" w:space="0" w:color="auto"/>
            </w:tcBorders>
            <w:tcMar>
              <w:top w:w="0" w:type="dxa"/>
              <w:left w:w="108" w:type="dxa"/>
              <w:bottom w:w="108" w:type="dxa"/>
              <w:right w:w="108" w:type="dxa"/>
            </w:tcMar>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lastRenderedPageBreak/>
              <w:t>5</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复杂句子结构分析</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能掌握各种复合句基本用法</w:t>
            </w:r>
            <w:r w:rsidRPr="00F33734">
              <w:rPr>
                <w:rFonts w:ascii="Franklin Gothic Medium" w:eastAsia="仿宋_GB2312" w:hAnsi="Franklin Gothic Medium" w:cs="宋体"/>
                <w:color w:val="000000"/>
                <w:kern w:val="0"/>
                <w:sz w:val="24"/>
                <w:szCs w:val="21"/>
              </w:rPr>
              <w:t>----</w:t>
            </w:r>
            <w:r w:rsidRPr="00F33734">
              <w:rPr>
                <w:rFonts w:ascii="Franklin Gothic Medium" w:eastAsia="仿宋_GB2312" w:hAnsi="宋体" w:cs="宋体" w:hint="eastAsia"/>
                <w:color w:val="000000"/>
                <w:kern w:val="0"/>
                <w:sz w:val="24"/>
                <w:szCs w:val="21"/>
                <w:lang w:val="zh-CN"/>
              </w:rPr>
              <w:t>主语从句、宾语从句、定语从句、状语从句和表语从句</w:t>
            </w:r>
            <w:r w:rsidRPr="00F33734">
              <w:rPr>
                <w:rFonts w:ascii="Franklin Gothic Medium" w:eastAsia="仿宋_GB2312" w:hAnsi="宋体" w:cs="宋体" w:hint="eastAsia"/>
                <w:color w:val="000000"/>
                <w:kern w:val="0"/>
                <w:sz w:val="24"/>
                <w:szCs w:val="21"/>
              </w:rPr>
              <w:t>。掌握直接引语变间接引语时，词序、人称、指示代词和状语等作的相应变化。</w:t>
            </w:r>
          </w:p>
          <w:p w:rsidR="00F33734" w:rsidRPr="00F33734" w:rsidRDefault="00F33734" w:rsidP="00F33734">
            <w:pPr>
              <w:widowControl/>
              <w:tabs>
                <w:tab w:val="left" w:pos="776"/>
              </w:tabs>
              <w:adjustRightInd w:val="0"/>
              <w:spacing w:before="100" w:beforeAutospacing="1" w:after="100" w:afterAutospacing="1" w:line="360" w:lineRule="atLeast"/>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lang w:val="zh-CN"/>
              </w:rPr>
              <w:t>能</w:t>
            </w:r>
            <w:r w:rsidRPr="00F33734">
              <w:rPr>
                <w:rFonts w:ascii="Franklin Gothic Medium" w:eastAsia="仿宋_GB2312" w:hAnsi="宋体" w:cs="宋体" w:hint="eastAsia"/>
                <w:color w:val="000000"/>
                <w:kern w:val="0"/>
                <w:sz w:val="24"/>
                <w:szCs w:val="21"/>
              </w:rPr>
              <w:t>掌握由并列连词</w:t>
            </w:r>
            <w:r w:rsidRPr="00F33734">
              <w:rPr>
                <w:rFonts w:ascii="Franklin Gothic Medium" w:eastAsia="仿宋_GB2312" w:hAnsi="Franklin Gothic Medium" w:cs="宋体"/>
                <w:color w:val="000000"/>
                <w:kern w:val="0"/>
                <w:sz w:val="24"/>
                <w:szCs w:val="21"/>
              </w:rPr>
              <w:t>and, but, or, so, for, when, while</w:t>
            </w:r>
            <w:r w:rsidRPr="00F33734">
              <w:rPr>
                <w:rFonts w:ascii="Franklin Gothic Medium" w:eastAsia="仿宋_GB2312" w:hAnsi="宋体" w:cs="宋体" w:hint="eastAsia"/>
                <w:color w:val="000000"/>
                <w:kern w:val="0"/>
                <w:sz w:val="24"/>
                <w:szCs w:val="21"/>
              </w:rPr>
              <w:t>连接的并列句的用法。</w:t>
            </w:r>
            <w:r w:rsidRPr="00F33734">
              <w:rPr>
                <w:rFonts w:ascii="Franklin Gothic Medium" w:eastAsia="仿宋_GB2312" w:hAnsi="宋体" w:cs="宋体" w:hint="eastAsia"/>
                <w:color w:val="000000"/>
                <w:kern w:val="0"/>
                <w:sz w:val="24"/>
                <w:szCs w:val="21"/>
                <w:lang w:val="zh-CN"/>
              </w:rPr>
              <w:t>并列连词</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插入语</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介词短语</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运用前缀和后缀表示否定</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 xml:space="preserve">运用词汇与短语表示否定　</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特定否定</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部分否定</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全部否定双重否定</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以位置或方向副词开头的句子</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强调</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 xml:space="preserve">通过词或短语强调　</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通过反身代词</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助动词强调</w:t>
            </w:r>
            <w:r w:rsidRPr="00F33734">
              <w:rPr>
                <w:rFonts w:ascii="Franklin Gothic Medium" w:eastAsia="仿宋_GB2312" w:hAnsi="宋体" w:cs="宋体" w:hint="eastAsia"/>
                <w:color w:val="000000"/>
                <w:kern w:val="0"/>
                <w:sz w:val="24"/>
                <w:szCs w:val="21"/>
              </w:rPr>
              <w:t>／</w:t>
            </w:r>
            <w:r w:rsidRPr="00F33734">
              <w:rPr>
                <w:rFonts w:ascii="Franklin Gothic Medium" w:eastAsia="仿宋_GB2312" w:hAnsi="宋体" w:cs="宋体" w:hint="eastAsia"/>
                <w:color w:val="000000"/>
                <w:kern w:val="0"/>
                <w:sz w:val="24"/>
                <w:szCs w:val="21"/>
                <w:lang w:val="zh-CN"/>
              </w:rPr>
              <w:t>强调的位置</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能掌握简单句与并列句、简单句与复合句以及并列句与复合句的转换。</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分析复杂句子</w:t>
            </w: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2</w:t>
            </w:r>
          </w:p>
        </w:tc>
      </w:tr>
      <w:tr w:rsidR="00F33734" w:rsidRPr="00F33734">
        <w:trPr>
          <w:trHeight w:val="309"/>
          <w:jc w:val="center"/>
        </w:trPr>
        <w:tc>
          <w:tcPr>
            <w:tcW w:w="64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6</w:t>
            </w:r>
          </w:p>
        </w:tc>
        <w:tc>
          <w:tcPr>
            <w:tcW w:w="234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宋体" w:cs="宋体" w:hint="eastAsia"/>
                <w:color w:val="000000"/>
                <w:kern w:val="0"/>
                <w:sz w:val="24"/>
                <w:szCs w:val="21"/>
              </w:rPr>
              <w:t>被动语态</w:t>
            </w:r>
          </w:p>
        </w:tc>
        <w:tc>
          <w:tcPr>
            <w:tcW w:w="5112"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line="360" w:lineRule="exact"/>
              <w:jc w:val="left"/>
              <w:rPr>
                <w:rFonts w:ascii="宋体" w:eastAsia="宋体" w:hAnsi="宋体" w:cs="宋体"/>
                <w:color w:val="000000"/>
                <w:kern w:val="0"/>
                <w:sz w:val="24"/>
                <w:szCs w:val="24"/>
              </w:rPr>
            </w:pPr>
            <w:r w:rsidRPr="00F33734">
              <w:rPr>
                <w:rFonts w:ascii="Franklin Gothic Medium" w:eastAsia="仿宋_GB2312" w:hAnsi="Franklin Gothic Medium" w:cs="宋体" w:hint="eastAsia"/>
                <w:color w:val="000000"/>
                <w:kern w:val="0"/>
                <w:sz w:val="24"/>
                <w:szCs w:val="21"/>
              </w:rPr>
              <w:t>能够掌握各种时态下被动语态的用法，能够熟练地将句子由主动语态变为被动语态。同时，掌握含有情态动词的特殊被动句的用法。</w:t>
            </w:r>
          </w:p>
        </w:tc>
        <w:tc>
          <w:tcPr>
            <w:tcW w:w="108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6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Franklin Gothic Medium" w:eastAsia="仿宋_GB2312" w:hAnsi="Franklin Gothic Medium" w:cs="宋体"/>
                <w:color w:val="000000"/>
                <w:kern w:val="0"/>
                <w:sz w:val="24"/>
                <w:szCs w:val="21"/>
              </w:rPr>
              <w:t>2</w:t>
            </w:r>
          </w:p>
        </w:tc>
      </w:tr>
    </w:tbl>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6.课程环境要求</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多媒体</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7.师资要求</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要求任课教师具有扎实的语法知识和流利的英语表达能力。能够了解学生的心理动态，发挥学生的想象力、创造力和兴趣。</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8．教学设计</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8.1 设计思路</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lastRenderedPageBreak/>
        <w:t>为了更好掌握语法知识，提高应用能力，本课程运用多媒体教学，将理论与实例相结合。</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8.2 设计内容</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在理论讲解上尽量使用通俗易懂的语言将复杂的理论简单化。科学使用实例，尤其是与现实相关的一些例子能够更好的引起学生的兴趣和注意。在讲解中多使用图片、表格等形式。</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9. 考核要求</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9.1 评价方式及评价标准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437"/>
        <w:gridCol w:w="1551"/>
        <w:gridCol w:w="883"/>
        <w:gridCol w:w="885"/>
        <w:gridCol w:w="885"/>
        <w:gridCol w:w="1541"/>
      </w:tblGrid>
      <w:tr w:rsidR="00F33734" w:rsidRPr="00F33734">
        <w:tc>
          <w:tcPr>
            <w:tcW w:w="1370" w:type="dxa"/>
            <w:vMerge w:val="restart"/>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考核时段</w:t>
            </w:r>
          </w:p>
        </w:tc>
        <w:tc>
          <w:tcPr>
            <w:tcW w:w="1470" w:type="dxa"/>
            <w:vMerge w:val="restart"/>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考核形式</w:t>
            </w:r>
          </w:p>
        </w:tc>
        <w:tc>
          <w:tcPr>
            <w:tcW w:w="1588" w:type="dxa"/>
            <w:vMerge w:val="restart"/>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考核项目</w:t>
            </w:r>
          </w:p>
        </w:tc>
        <w:tc>
          <w:tcPr>
            <w:tcW w:w="2698" w:type="dxa"/>
            <w:gridSpan w:val="3"/>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评价标准</w:t>
            </w:r>
          </w:p>
        </w:tc>
        <w:tc>
          <w:tcPr>
            <w:tcW w:w="1574" w:type="dxa"/>
            <w:vMerge w:val="restart"/>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项目权重</w:t>
            </w:r>
          </w:p>
        </w:tc>
      </w:tr>
      <w:tr w:rsidR="00F33734" w:rsidRPr="00F33734">
        <w:tc>
          <w:tcPr>
            <w:tcW w:w="0" w:type="auto"/>
            <w:vMerge/>
            <w:tcBorders>
              <w:top w:val="single" w:sz="4" w:space="0" w:color="auto"/>
              <w:left w:val="single" w:sz="4" w:space="0" w:color="auto"/>
              <w:bottom w:val="single" w:sz="4" w:space="0" w:color="auto"/>
              <w:right w:val="single" w:sz="4" w:space="0" w:color="auto"/>
            </w:tcBorders>
            <w:vAlign w:val="center"/>
            <w:hideMark/>
          </w:tcPr>
          <w:p w:rsidR="00F33734" w:rsidRPr="00F33734" w:rsidRDefault="00F33734" w:rsidP="00F33734">
            <w:pPr>
              <w:widowControl/>
              <w:jc w:val="left"/>
              <w:rPr>
                <w:rFonts w:ascii="宋体" w:eastAsia="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734" w:rsidRPr="00F33734" w:rsidRDefault="00F33734" w:rsidP="00F33734">
            <w:pPr>
              <w:widowControl/>
              <w:jc w:val="left"/>
              <w:rPr>
                <w:rFonts w:ascii="宋体" w:eastAsia="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734" w:rsidRPr="00F33734" w:rsidRDefault="00F33734" w:rsidP="00F33734">
            <w:pPr>
              <w:widowControl/>
              <w:jc w:val="left"/>
              <w:rPr>
                <w:rFonts w:ascii="宋体" w:eastAsia="宋体" w:hAnsi="宋体" w:cs="宋体"/>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优秀</w:t>
            </w: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良好</w:t>
            </w: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734" w:rsidRPr="00F33734" w:rsidRDefault="00F33734" w:rsidP="00F33734">
            <w:pPr>
              <w:widowControl/>
              <w:jc w:val="left"/>
              <w:rPr>
                <w:rFonts w:ascii="宋体" w:eastAsia="宋体" w:hAnsi="宋体" w:cs="宋体"/>
                <w:color w:val="000000"/>
                <w:kern w:val="0"/>
                <w:sz w:val="24"/>
                <w:szCs w:val="24"/>
              </w:rPr>
            </w:pPr>
          </w:p>
        </w:tc>
      </w:tr>
      <w:tr w:rsidR="00F33734" w:rsidRPr="00F33734">
        <w:tc>
          <w:tcPr>
            <w:tcW w:w="137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平时</w:t>
            </w:r>
          </w:p>
        </w:tc>
        <w:tc>
          <w:tcPr>
            <w:tcW w:w="147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回答问题</w:t>
            </w:r>
          </w:p>
        </w:tc>
        <w:tc>
          <w:tcPr>
            <w:tcW w:w="158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知识点</w:t>
            </w:r>
          </w:p>
        </w:tc>
        <w:tc>
          <w:tcPr>
            <w:tcW w:w="89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15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30%</w:t>
            </w:r>
          </w:p>
        </w:tc>
      </w:tr>
      <w:tr w:rsidR="00F33734" w:rsidRPr="00F33734">
        <w:tc>
          <w:tcPr>
            <w:tcW w:w="137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平时</w:t>
            </w:r>
          </w:p>
        </w:tc>
        <w:tc>
          <w:tcPr>
            <w:tcW w:w="147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作业</w:t>
            </w:r>
          </w:p>
        </w:tc>
        <w:tc>
          <w:tcPr>
            <w:tcW w:w="158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对重点的掌握</w:t>
            </w:r>
          </w:p>
        </w:tc>
        <w:tc>
          <w:tcPr>
            <w:tcW w:w="89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15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30%</w:t>
            </w:r>
          </w:p>
        </w:tc>
      </w:tr>
      <w:tr w:rsidR="00F33734" w:rsidRPr="00F33734">
        <w:tc>
          <w:tcPr>
            <w:tcW w:w="137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期末</w:t>
            </w:r>
          </w:p>
        </w:tc>
        <w:tc>
          <w:tcPr>
            <w:tcW w:w="147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考试</w:t>
            </w:r>
          </w:p>
        </w:tc>
        <w:tc>
          <w:tcPr>
            <w:tcW w:w="158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对重点和知识点的驾驭</w:t>
            </w:r>
          </w:p>
        </w:tc>
        <w:tc>
          <w:tcPr>
            <w:tcW w:w="898"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jc w:val="left"/>
              <w:rPr>
                <w:rFonts w:ascii="Verdana" w:eastAsia="宋体" w:hAnsi="Verdana" w:cs="宋体"/>
                <w:color w:val="000000"/>
                <w:kern w:val="0"/>
                <w:sz w:val="18"/>
                <w:szCs w:val="18"/>
              </w:rPr>
            </w:pPr>
          </w:p>
        </w:tc>
        <w:tc>
          <w:tcPr>
            <w:tcW w:w="1574" w:type="dxa"/>
            <w:tcBorders>
              <w:top w:val="single" w:sz="4" w:space="0" w:color="auto"/>
              <w:left w:val="single" w:sz="4" w:space="0" w:color="auto"/>
              <w:bottom w:val="single" w:sz="4" w:space="0" w:color="auto"/>
              <w:right w:val="single" w:sz="4" w:space="0" w:color="auto"/>
            </w:tcBorders>
            <w:hideMark/>
          </w:tcPr>
          <w:p w:rsidR="00F33734" w:rsidRPr="00F33734" w:rsidRDefault="00F33734" w:rsidP="00F33734">
            <w:pPr>
              <w:widowControl/>
              <w:spacing w:before="100" w:beforeAutospacing="1" w:after="100" w:afterAutospacing="1"/>
              <w:jc w:val="center"/>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4"/>
                <w:szCs w:val="21"/>
              </w:rPr>
              <w:t>40%</w:t>
            </w:r>
          </w:p>
        </w:tc>
      </w:tr>
    </w:tbl>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9.2 影响成绩的因素</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课上的表现如：回答问题，完成作业的情况，预习及复习的情况</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9.3 学生课程成绩取得</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学生总成绩=学生平时成绩（60%）+期末卷面成绩（40%）</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10. 实施要求</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10.1 教材选用建议</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lastRenderedPageBreak/>
        <w:t>要求教材具有实用性，重点突出，层次分明，例句准确，练习设计合理。</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10.2 教学建议</w:t>
      </w:r>
    </w:p>
    <w:p w:rsidR="00F33734" w:rsidRPr="00F33734" w:rsidRDefault="00F33734" w:rsidP="00F33734">
      <w:pPr>
        <w:widowControl/>
        <w:adjustRightInd w:val="0"/>
        <w:spacing w:before="100" w:beforeAutospacing="1" w:after="100" w:afterAutospacing="1" w:line="360" w:lineRule="atLeast"/>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在掌握基本的英语语法知识的前提下，能够灵活运用语法，能够确切的表达意思，不仅在书面上而且在日常对话中也有对语法知识运用的体现。</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b/>
          <w:color w:val="000000"/>
          <w:kern w:val="0"/>
          <w:sz w:val="28"/>
          <w:szCs w:val="28"/>
          <w:lang w:val="zh-CN"/>
        </w:rPr>
        <w:t>10.3 学生学习本课程准备建议</w:t>
      </w:r>
    </w:p>
    <w:p w:rsidR="00F33734" w:rsidRPr="00F33734" w:rsidRDefault="00F33734" w:rsidP="00F33734">
      <w:pPr>
        <w:widowControl/>
        <w:spacing w:before="100" w:beforeAutospacing="1" w:after="100" w:afterAutospacing="1"/>
        <w:jc w:val="left"/>
        <w:rPr>
          <w:rFonts w:ascii="宋体" w:eastAsia="宋体" w:hAnsi="宋体" w:cs="宋体"/>
          <w:color w:val="000000"/>
          <w:kern w:val="0"/>
          <w:sz w:val="24"/>
          <w:szCs w:val="24"/>
        </w:rPr>
      </w:pPr>
      <w:r w:rsidRPr="00F33734">
        <w:rPr>
          <w:rFonts w:ascii="仿宋_GB2312" w:eastAsia="仿宋_GB2312" w:hAnsi="宋体" w:cs="宋体" w:hint="eastAsia"/>
          <w:color w:val="000000"/>
          <w:kern w:val="0"/>
          <w:sz w:val="28"/>
          <w:szCs w:val="28"/>
          <w:lang w:val="zh-CN"/>
        </w:rPr>
        <w:t>要求学生应该具备英语语法的基础知识，如句子的构成，单词的词性。</w:t>
      </w:r>
    </w:p>
    <w:p w:rsidR="002C56DE" w:rsidRPr="00F33734" w:rsidRDefault="002C56DE"/>
    <w:sectPr w:rsidR="002C56DE" w:rsidRPr="00F33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86" w:rsidRDefault="00CE2186" w:rsidP="00F33734">
      <w:r>
        <w:separator/>
      </w:r>
    </w:p>
  </w:endnote>
  <w:endnote w:type="continuationSeparator" w:id="0">
    <w:p w:rsidR="00CE2186" w:rsidRDefault="00CE2186" w:rsidP="00F3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Me, diu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86" w:rsidRDefault="00CE2186" w:rsidP="00F33734">
      <w:r>
        <w:separator/>
      </w:r>
    </w:p>
  </w:footnote>
  <w:footnote w:type="continuationSeparator" w:id="0">
    <w:p w:rsidR="00CE2186" w:rsidRDefault="00CE2186" w:rsidP="00F33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D"/>
    <w:rsid w:val="002B6EDD"/>
    <w:rsid w:val="002C56DE"/>
    <w:rsid w:val="00CE2186"/>
    <w:rsid w:val="00F3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734"/>
    <w:rPr>
      <w:sz w:val="18"/>
      <w:szCs w:val="18"/>
    </w:rPr>
  </w:style>
  <w:style w:type="paragraph" w:styleId="a4">
    <w:name w:val="footer"/>
    <w:basedOn w:val="a"/>
    <w:link w:val="Char0"/>
    <w:uiPriority w:val="99"/>
    <w:unhideWhenUsed/>
    <w:rsid w:val="00F33734"/>
    <w:pPr>
      <w:tabs>
        <w:tab w:val="center" w:pos="4153"/>
        <w:tab w:val="right" w:pos="8306"/>
      </w:tabs>
      <w:snapToGrid w:val="0"/>
      <w:jc w:val="left"/>
    </w:pPr>
    <w:rPr>
      <w:sz w:val="18"/>
      <w:szCs w:val="18"/>
    </w:rPr>
  </w:style>
  <w:style w:type="character" w:customStyle="1" w:styleId="Char0">
    <w:name w:val="页脚 Char"/>
    <w:basedOn w:val="a0"/>
    <w:link w:val="a4"/>
    <w:uiPriority w:val="99"/>
    <w:rsid w:val="00F33734"/>
    <w:rPr>
      <w:sz w:val="18"/>
      <w:szCs w:val="18"/>
    </w:rPr>
  </w:style>
  <w:style w:type="paragraph" w:styleId="a5">
    <w:name w:val="Normal (Web)"/>
    <w:basedOn w:val="a"/>
    <w:uiPriority w:val="99"/>
    <w:semiHidden/>
    <w:unhideWhenUsed/>
    <w:rsid w:val="00F337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734"/>
    <w:rPr>
      <w:sz w:val="18"/>
      <w:szCs w:val="18"/>
    </w:rPr>
  </w:style>
  <w:style w:type="paragraph" w:styleId="a4">
    <w:name w:val="footer"/>
    <w:basedOn w:val="a"/>
    <w:link w:val="Char0"/>
    <w:uiPriority w:val="99"/>
    <w:unhideWhenUsed/>
    <w:rsid w:val="00F33734"/>
    <w:pPr>
      <w:tabs>
        <w:tab w:val="center" w:pos="4153"/>
        <w:tab w:val="right" w:pos="8306"/>
      </w:tabs>
      <w:snapToGrid w:val="0"/>
      <w:jc w:val="left"/>
    </w:pPr>
    <w:rPr>
      <w:sz w:val="18"/>
      <w:szCs w:val="18"/>
    </w:rPr>
  </w:style>
  <w:style w:type="character" w:customStyle="1" w:styleId="Char0">
    <w:name w:val="页脚 Char"/>
    <w:basedOn w:val="a0"/>
    <w:link w:val="a4"/>
    <w:uiPriority w:val="99"/>
    <w:rsid w:val="00F33734"/>
    <w:rPr>
      <w:sz w:val="18"/>
      <w:szCs w:val="18"/>
    </w:rPr>
  </w:style>
  <w:style w:type="paragraph" w:styleId="a5">
    <w:name w:val="Normal (Web)"/>
    <w:basedOn w:val="a"/>
    <w:uiPriority w:val="99"/>
    <w:semiHidden/>
    <w:unhideWhenUsed/>
    <w:rsid w:val="00F337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2015-05-29T09:00:00Z</dcterms:created>
  <dcterms:modified xsi:type="dcterms:W3CDTF">2015-05-29T09:00:00Z</dcterms:modified>
</cp:coreProperties>
</file>