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8804E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询价清单及技术服务要求</w:t>
      </w:r>
    </w:p>
    <w:p w14:paraId="66B6B041">
      <w:pPr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一、采购清单、技术参数及要求</w:t>
      </w:r>
    </w:p>
    <w:tbl>
      <w:tblPr>
        <w:tblStyle w:val="9"/>
        <w:tblW w:w="8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827"/>
        <w:gridCol w:w="846"/>
        <w:gridCol w:w="1077"/>
        <w:gridCol w:w="4281"/>
      </w:tblGrid>
      <w:tr w14:paraId="5D13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6" w:type="dxa"/>
          </w:tcPr>
          <w:p w14:paraId="705012A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采购内容</w:t>
            </w:r>
          </w:p>
        </w:tc>
        <w:tc>
          <w:tcPr>
            <w:tcW w:w="827" w:type="dxa"/>
          </w:tcPr>
          <w:p w14:paraId="3DAA501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是否进口</w:t>
            </w:r>
          </w:p>
        </w:tc>
        <w:tc>
          <w:tcPr>
            <w:tcW w:w="846" w:type="dxa"/>
          </w:tcPr>
          <w:p w14:paraId="14C782B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</w:t>
            </w:r>
          </w:p>
        </w:tc>
        <w:tc>
          <w:tcPr>
            <w:tcW w:w="1077" w:type="dxa"/>
          </w:tcPr>
          <w:p w14:paraId="2D84E48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计量单位</w:t>
            </w:r>
          </w:p>
        </w:tc>
        <w:tc>
          <w:tcPr>
            <w:tcW w:w="4281" w:type="dxa"/>
            <w:shd w:val="clear" w:color="auto" w:fill="auto"/>
          </w:tcPr>
          <w:p w14:paraId="0082FD9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主要参数</w:t>
            </w:r>
          </w:p>
        </w:tc>
      </w:tr>
      <w:tr w14:paraId="1A4D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046" w:type="dxa"/>
            <w:vAlign w:val="center"/>
          </w:tcPr>
          <w:p w14:paraId="4CC9DD3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钛白粉</w:t>
            </w:r>
          </w:p>
        </w:tc>
        <w:tc>
          <w:tcPr>
            <w:tcW w:w="827" w:type="dxa"/>
          </w:tcPr>
          <w:p w14:paraId="31CFB12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846" w:type="dxa"/>
            <w:vAlign w:val="center"/>
          </w:tcPr>
          <w:p w14:paraId="400EC05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1077" w:type="dxa"/>
            <w:vAlign w:val="center"/>
          </w:tcPr>
          <w:p w14:paraId="5B4CC0FA">
            <w:pPr>
              <w:widowControl/>
              <w:ind w:firstLine="240" w:firstLineChars="100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公斤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E1CD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产品类型：锐钛型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TiO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含量：≥98%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白度：≥95%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吸油量：≤20g/100g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粒径：3-5nm</w:t>
            </w:r>
          </w:p>
        </w:tc>
      </w:tr>
      <w:tr w14:paraId="6518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046" w:type="dxa"/>
            <w:vAlign w:val="center"/>
          </w:tcPr>
          <w:p w14:paraId="21364F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钛白粉</w:t>
            </w:r>
          </w:p>
        </w:tc>
        <w:tc>
          <w:tcPr>
            <w:tcW w:w="827" w:type="dxa"/>
            <w:vAlign w:val="top"/>
          </w:tcPr>
          <w:p w14:paraId="6B697B0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846" w:type="dxa"/>
            <w:vAlign w:val="center"/>
          </w:tcPr>
          <w:p w14:paraId="6791AE9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1077" w:type="dxa"/>
            <w:vAlign w:val="center"/>
          </w:tcPr>
          <w:p w14:paraId="5C43D3FC">
            <w:pPr>
              <w:widowControl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公斤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DCBB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产品类型：锐钛型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TiO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含量：≥98%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白度：≥95%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吸油量：≤20g/100g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粒径：5-10nm</w:t>
            </w:r>
          </w:p>
        </w:tc>
      </w:tr>
      <w:tr w14:paraId="58F2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046" w:type="dxa"/>
            <w:vAlign w:val="center"/>
          </w:tcPr>
          <w:p w14:paraId="070600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钛白粉</w:t>
            </w:r>
          </w:p>
        </w:tc>
        <w:tc>
          <w:tcPr>
            <w:tcW w:w="827" w:type="dxa"/>
            <w:vAlign w:val="top"/>
          </w:tcPr>
          <w:p w14:paraId="43250CC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846" w:type="dxa"/>
            <w:vAlign w:val="center"/>
          </w:tcPr>
          <w:p w14:paraId="334EB8D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1077" w:type="dxa"/>
            <w:vAlign w:val="center"/>
          </w:tcPr>
          <w:p w14:paraId="18DB4C7D">
            <w:pPr>
              <w:widowControl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公斤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12765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产品类型：金红石型，锐钛型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TiO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含量：≥98%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白度：≥95%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吸油量：≤20g/100g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2种不同粒径：5-10nm,10-30nm,</w:t>
            </w:r>
          </w:p>
        </w:tc>
      </w:tr>
      <w:tr w14:paraId="18F5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046" w:type="dxa"/>
            <w:vAlign w:val="center"/>
          </w:tcPr>
          <w:p w14:paraId="63C4D6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钛白粉</w:t>
            </w:r>
          </w:p>
        </w:tc>
        <w:tc>
          <w:tcPr>
            <w:tcW w:w="827" w:type="dxa"/>
            <w:vAlign w:val="top"/>
          </w:tcPr>
          <w:p w14:paraId="0F9312C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846" w:type="dxa"/>
            <w:vAlign w:val="center"/>
          </w:tcPr>
          <w:p w14:paraId="0B7E80A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1077" w:type="dxa"/>
            <w:vAlign w:val="center"/>
          </w:tcPr>
          <w:p w14:paraId="5991A365">
            <w:pPr>
              <w:widowControl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公斤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6A829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产品类型：锐钛型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TiO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含量：≥98%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白度：≥95%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吸油量：≤20g/100g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粒径：10-100nm</w:t>
            </w:r>
          </w:p>
        </w:tc>
      </w:tr>
      <w:tr w14:paraId="428D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046" w:type="dxa"/>
            <w:vAlign w:val="center"/>
          </w:tcPr>
          <w:p w14:paraId="2DBBB5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钛白粉</w:t>
            </w:r>
          </w:p>
        </w:tc>
        <w:tc>
          <w:tcPr>
            <w:tcW w:w="827" w:type="dxa"/>
            <w:vAlign w:val="top"/>
          </w:tcPr>
          <w:p w14:paraId="34BABE0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846" w:type="dxa"/>
            <w:vAlign w:val="center"/>
          </w:tcPr>
          <w:p w14:paraId="1174EC4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1077" w:type="dxa"/>
            <w:vAlign w:val="center"/>
          </w:tcPr>
          <w:p w14:paraId="43AEB892">
            <w:pPr>
              <w:widowControl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公斤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B20B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产品类型：锐钛型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TiO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含量：≥95%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白度：≥95%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吸油量：≤20g/100g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粒径：0.1～0.3μm</w:t>
            </w:r>
          </w:p>
        </w:tc>
      </w:tr>
      <w:tr w14:paraId="0601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046" w:type="dxa"/>
            <w:vAlign w:val="center"/>
          </w:tcPr>
          <w:p w14:paraId="6D5C83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水泥</w:t>
            </w:r>
          </w:p>
        </w:tc>
        <w:tc>
          <w:tcPr>
            <w:tcW w:w="827" w:type="dxa"/>
          </w:tcPr>
          <w:p w14:paraId="4AEC389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846" w:type="dxa"/>
            <w:vAlign w:val="center"/>
          </w:tcPr>
          <w:p w14:paraId="21013C5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250</w:t>
            </w:r>
          </w:p>
        </w:tc>
        <w:tc>
          <w:tcPr>
            <w:tcW w:w="1077" w:type="dxa"/>
            <w:vAlign w:val="center"/>
          </w:tcPr>
          <w:p w14:paraId="3097500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公斤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C1D3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产品类型：普通硅酸盐水泥</w:t>
            </w:r>
          </w:p>
          <w:p w14:paraId="139D4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强度等级：P.O 42.5 或以上</w:t>
            </w:r>
          </w:p>
          <w:p w14:paraId="7C297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产品应符合 GB 175-2007 通用硅酸盐水泥国家标准要求</w:t>
            </w:r>
          </w:p>
          <w:p w14:paraId="17BE8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包装规格：50 kg/袋或按厂家标准包装</w:t>
            </w:r>
          </w:p>
        </w:tc>
      </w:tr>
      <w:tr w14:paraId="3C8E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046" w:type="dxa"/>
            <w:vAlign w:val="center"/>
          </w:tcPr>
          <w:p w14:paraId="79A6B91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大沙</w:t>
            </w:r>
          </w:p>
        </w:tc>
        <w:tc>
          <w:tcPr>
            <w:tcW w:w="827" w:type="dxa"/>
            <w:shd w:val="clear" w:color="auto" w:fill="auto"/>
          </w:tcPr>
          <w:p w14:paraId="5A21ECE8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76F17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A4C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公斤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1A2BB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类型：中砂或粗砂</w:t>
            </w:r>
          </w:p>
          <w:p w14:paraId="167C1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颗粒级配符合建筑用砂相关标准要求</w:t>
            </w:r>
          </w:p>
          <w:p w14:paraId="56D97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含泥量：≤3%</w:t>
            </w:r>
          </w:p>
          <w:p w14:paraId="105C1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杂质含量低，不得含有有机杂质、贝壳等影响使用性能的物质</w:t>
            </w:r>
          </w:p>
          <w:p w14:paraId="7BC6B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应符合 GB/T 14684-2022 建筑用砂国家标准</w:t>
            </w:r>
          </w:p>
          <w:p w14:paraId="7AA43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包装规格：50 kg/袋或按厂家标准包装</w:t>
            </w:r>
          </w:p>
        </w:tc>
      </w:tr>
    </w:tbl>
    <w:p w14:paraId="1D6F8F32">
      <w:pPr>
        <w:snapToGrid w:val="0"/>
        <w:spacing w:line="360" w:lineRule="auto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二、其他技术服务要求</w:t>
      </w:r>
    </w:p>
    <w:p w14:paraId="4269A006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1. 供货要求</w:t>
      </w:r>
    </w:p>
    <w:p w14:paraId="65ABAC5B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乙方应按照采购人要求提供本项目所需全部材料，并负责运输、装卸及交付工作及相关技术说明。所有产品应为全新、未使用过的合格产品，并符合国家相关质量标准。</w:t>
      </w:r>
    </w:p>
    <w:p w14:paraId="6C393A22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2.测试和验收</w:t>
      </w:r>
    </w:p>
    <w:p w14:paraId="2C4786F3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货物到达采购人指定地点后，由采购人按照相关标准进行验收。验收内容包括数量、规格型号、外观质量及相关技术指标，并在使用单位监查下现场进行测试和验收。</w:t>
      </w:r>
    </w:p>
    <w:p w14:paraId="1E99C6A2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3.技术培训</w:t>
      </w:r>
    </w:p>
    <w:p w14:paraId="0D53B669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3.1地点</w:t>
      </w:r>
    </w:p>
    <w:p w14:paraId="1ED7BEA1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使用单位指定地点。</w:t>
      </w:r>
    </w:p>
    <w:p w14:paraId="0228A379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3.2内容</w:t>
      </w:r>
    </w:p>
    <w:p w14:paraId="6653C128">
      <w:pPr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  <w:t>乙方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应根据采购人需要提供必要的技术支持与咨询服务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对材料的使用方法、储存条件及注意事项进行必要说明。如采购人在使用过程中遇到技术问题，供应商应提供及时的技术指导。</w:t>
      </w:r>
    </w:p>
    <w:p w14:paraId="787816DF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4.售后服务要求</w:t>
      </w:r>
    </w:p>
    <w:p w14:paraId="30A7B841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  <w:t>乙方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/>
        </w:rPr>
        <w:t>应保证所提供材料符合国家相关质量标准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。</w:t>
      </w:r>
    </w:p>
    <w:p w14:paraId="7BD129BE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2）如在使用过程中发现产品存在质量问题，乙方应负责及时更换，并承担由此产生的相关费用。</w:t>
      </w:r>
    </w:p>
    <w:p w14:paraId="04161D6F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3）乙方应提供必要的技术咨询服务，对产品使用过程中出现的问题给予及时解答和指导。</w:t>
      </w:r>
    </w:p>
    <w:p w14:paraId="4D920B40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5.付款方式</w:t>
      </w:r>
    </w:p>
    <w:p w14:paraId="7EF89C1A">
      <w:pPr>
        <w:snapToGrid w:val="0"/>
        <w:spacing w:line="360" w:lineRule="auto"/>
        <w:ind w:firstLine="480" w:firstLineChars="200"/>
        <w:jc w:val="lef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货物全部交付并经采购人验收合格后10日内，向中标人以转账形式支付合同总价的100%。</w:t>
      </w:r>
    </w:p>
    <w:p w14:paraId="388D1A9A">
      <w:pPr>
        <w:jc w:val="center"/>
        <w:rPr>
          <w:rFonts w:ascii="仿宋" w:hAnsi="仿宋" w:eastAsia="仿宋" w:cs="仿宋"/>
          <w:sz w:val="24"/>
        </w:rPr>
      </w:pPr>
    </w:p>
    <w:p w14:paraId="52575980">
      <w:pPr>
        <w:jc w:val="center"/>
        <w:rPr>
          <w:rFonts w:ascii="仿宋" w:hAnsi="仿宋" w:eastAsia="仿宋" w:cs="仿宋"/>
          <w:sz w:val="24"/>
        </w:rPr>
      </w:pPr>
    </w:p>
    <w:p w14:paraId="5D1C4F56">
      <w:pPr>
        <w:jc w:val="center"/>
        <w:rPr>
          <w:rFonts w:ascii="仿宋" w:hAnsi="仿宋" w:eastAsia="仿宋" w:cs="仿宋"/>
          <w:sz w:val="24"/>
        </w:rPr>
      </w:pPr>
    </w:p>
    <w:p w14:paraId="3EB78884">
      <w:pPr>
        <w:jc w:val="center"/>
        <w:rPr>
          <w:rFonts w:ascii="仿宋" w:hAnsi="仿宋" w:eastAsia="仿宋" w:cs="仿宋"/>
          <w:sz w:val="24"/>
        </w:rPr>
      </w:pPr>
    </w:p>
    <w:p w14:paraId="3399B5D0">
      <w:pPr>
        <w:jc w:val="center"/>
        <w:rPr>
          <w:rFonts w:ascii="仿宋" w:hAnsi="仿宋" w:eastAsia="仿宋" w:cs="仿宋"/>
          <w:sz w:val="24"/>
        </w:rPr>
      </w:pPr>
    </w:p>
    <w:p w14:paraId="7BA3FEBA">
      <w:pPr>
        <w:jc w:val="center"/>
        <w:rPr>
          <w:rFonts w:ascii="仿宋" w:hAnsi="仿宋" w:eastAsia="仿宋" w:cs="仿宋"/>
          <w:sz w:val="24"/>
        </w:rPr>
      </w:pPr>
    </w:p>
    <w:p w14:paraId="6166BBBA">
      <w:pPr>
        <w:jc w:val="center"/>
        <w:rPr>
          <w:rFonts w:ascii="仿宋" w:hAnsi="仿宋" w:eastAsia="仿宋" w:cs="仿宋"/>
          <w:sz w:val="24"/>
        </w:rPr>
      </w:pPr>
    </w:p>
    <w:p w14:paraId="244466E3">
      <w:pPr>
        <w:jc w:val="center"/>
        <w:rPr>
          <w:rFonts w:ascii="仿宋" w:hAnsi="仿宋" w:eastAsia="仿宋" w:cs="仿宋"/>
          <w:sz w:val="24"/>
        </w:rPr>
      </w:pPr>
    </w:p>
    <w:p w14:paraId="792DBDCB">
      <w:pPr>
        <w:jc w:val="center"/>
        <w:rPr>
          <w:rFonts w:ascii="仿宋" w:hAnsi="仿宋" w:eastAsia="仿宋" w:cs="仿宋"/>
          <w:sz w:val="24"/>
        </w:rPr>
      </w:pPr>
    </w:p>
    <w:p w14:paraId="0E0928BD">
      <w:pPr>
        <w:jc w:val="left"/>
        <w:rPr>
          <w:rFonts w:ascii="仿宋" w:hAnsi="仿宋" w:eastAsia="仿宋" w:cs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32E"/>
    <w:rsid w:val="002B51E4"/>
    <w:rsid w:val="00336663"/>
    <w:rsid w:val="004D4348"/>
    <w:rsid w:val="00684596"/>
    <w:rsid w:val="0079032E"/>
    <w:rsid w:val="00933D64"/>
    <w:rsid w:val="009D2122"/>
    <w:rsid w:val="00A51125"/>
    <w:rsid w:val="00AE58FA"/>
    <w:rsid w:val="00C04943"/>
    <w:rsid w:val="00F536C7"/>
    <w:rsid w:val="01BF6322"/>
    <w:rsid w:val="03575C81"/>
    <w:rsid w:val="044C4F9D"/>
    <w:rsid w:val="0C802DDB"/>
    <w:rsid w:val="114415F3"/>
    <w:rsid w:val="297E7214"/>
    <w:rsid w:val="2B3B0AD8"/>
    <w:rsid w:val="2DA21723"/>
    <w:rsid w:val="2FA30770"/>
    <w:rsid w:val="304C54AF"/>
    <w:rsid w:val="349A10B6"/>
    <w:rsid w:val="379A653D"/>
    <w:rsid w:val="3B307298"/>
    <w:rsid w:val="3B7C053C"/>
    <w:rsid w:val="3C27537F"/>
    <w:rsid w:val="3CB925E5"/>
    <w:rsid w:val="44D6204B"/>
    <w:rsid w:val="44E1092B"/>
    <w:rsid w:val="45F728AE"/>
    <w:rsid w:val="47416B09"/>
    <w:rsid w:val="47DB2304"/>
    <w:rsid w:val="4823125B"/>
    <w:rsid w:val="52F36A17"/>
    <w:rsid w:val="55F4166D"/>
    <w:rsid w:val="5A9B540B"/>
    <w:rsid w:val="5B6851C0"/>
    <w:rsid w:val="5D730EDB"/>
    <w:rsid w:val="5E6020FD"/>
    <w:rsid w:val="602818EB"/>
    <w:rsid w:val="63043D0B"/>
    <w:rsid w:val="63256BBB"/>
    <w:rsid w:val="68B73433"/>
    <w:rsid w:val="6F7B5355"/>
    <w:rsid w:val="70F360BD"/>
    <w:rsid w:val="7E0A1CE8"/>
    <w:rsid w:val="7F47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黑体" w:cs="宋体"/>
      <w:color w:val="0070C0"/>
      <w:sz w:val="32"/>
      <w:szCs w:val="28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line="360" w:lineRule="auto"/>
      <w:outlineLvl w:val="2"/>
    </w:pPr>
    <w:rPr>
      <w:rFonts w:eastAsia="仿宋_GB2312" w:cs="宋体"/>
      <w:color w:val="0070C0"/>
      <w:sz w:val="32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2"/>
    <w:qFormat/>
    <w:uiPriority w:val="0"/>
    <w:rPr>
      <w:rFonts w:ascii="Arial" w:hAnsi="Arial" w:eastAsia="黑体" w:cs="宋体"/>
      <w:color w:val="0070C0"/>
      <w:sz w:val="32"/>
      <w:szCs w:val="28"/>
    </w:rPr>
  </w:style>
  <w:style w:type="character" w:styleId="12">
    <w:name w:val="Placeholder Text"/>
    <w:basedOn w:val="10"/>
    <w:unhideWhenUsed/>
    <w:qFormat/>
    <w:uiPriority w:val="99"/>
    <w:rPr>
      <w:color w:val="808080"/>
    </w:rPr>
  </w:style>
  <w:style w:type="character" w:customStyle="1" w:styleId="13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815</Words>
  <Characters>976</Characters>
  <Lines>4</Lines>
  <Paragraphs>1</Paragraphs>
  <TotalTime>28</TotalTime>
  <ScaleCrop>false</ScaleCrop>
  <LinksUpToDate>false</LinksUpToDate>
  <CharactersWithSpaces>987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2025-11-27T01:52:00Z</dcterms:created>
  <dc:creator>meng chenyu</dc:creator>
  <cp:lastModifiedBy>侯耀龙</cp:lastModifiedBy>
  <cp:lastPrinted>2025-11-27T01:54:00Z</cp:lastPrinted>
  <dcterms:modified xsi:type="dcterms:W3CDTF">2026-03-16T01:57:23Z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D91FF5B08B29445A8538F1192C329E2C_13</vt:lpwstr>
  </property>
  <property fmtid="{D5CDD505-2E9C-101B-9397-08002B2CF9AE}" pid="4" name="KSOTemplateDocerSaveRecord">
    <vt:lpwstr>eyJoZGlkIjoiMTAwYzljMDg1ODE5YzE5ODA5ZGY5ZTEyMTYwZTIzOWUiLCJ1c2VySWQiOiIxNzM1MTE1MTg1In0=</vt:lpwstr>
  </property>
</Properties>
</file>