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uto"/>
        <w:jc w:val="center"/>
        <w:rPr>
          <w:rFonts w:ascii="方正小标宋简体" w:hAnsi="宋体" w:eastAsia="方正小标宋简体" w:cs="宋体"/>
          <w:b/>
          <w:kern w:val="0"/>
          <w:sz w:val="32"/>
          <w:szCs w:val="32"/>
        </w:rPr>
      </w:pPr>
      <w:r>
        <w:rPr>
          <w:rFonts w:hint="eastAsia" w:ascii="方正小标宋简体" w:hAnsi="宋体" w:eastAsia="方正小标宋简体" w:cs="宋体"/>
          <w:b/>
          <w:kern w:val="0"/>
          <w:sz w:val="32"/>
          <w:szCs w:val="32"/>
        </w:rPr>
        <w:t>202</w:t>
      </w:r>
      <w:r>
        <w:rPr>
          <w:rFonts w:hint="eastAsia" w:ascii="方正小标宋简体" w:hAnsi="宋体" w:eastAsia="方正小标宋简体" w:cs="宋体"/>
          <w:b/>
          <w:kern w:val="0"/>
          <w:sz w:val="32"/>
          <w:szCs w:val="32"/>
          <w:lang w:val="en-US" w:eastAsia="zh-CN"/>
        </w:rPr>
        <w:t>2</w:t>
      </w:r>
      <w:r>
        <w:rPr>
          <w:rFonts w:hint="eastAsia" w:ascii="方正小标宋简体" w:hAnsi="宋体" w:eastAsia="方正小标宋简体" w:cs="宋体"/>
          <w:b/>
          <w:kern w:val="0"/>
          <w:sz w:val="32"/>
          <w:szCs w:val="32"/>
        </w:rPr>
        <w:t>年度申报职称人员需报送材料明细</w:t>
      </w:r>
    </w:p>
    <w:p>
      <w:pPr>
        <w:widowControl/>
        <w:shd w:val="clear" w:color="auto" w:fill="FFFFFF"/>
        <w:ind w:firstLine="420" w:firstLineChars="15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为进一步增强服务意识，提升服务质量，本着“便民”的原则，尽量减少申报人员提交材料，经与相关职能部门协调后，现将提交材料有关事宜说明如下:</w:t>
      </w:r>
    </w:p>
    <w:p>
      <w:pPr>
        <w:widowControl/>
        <w:numPr>
          <w:ilvl w:val="0"/>
          <w:numId w:val="1"/>
        </w:numPr>
        <w:shd w:val="clear" w:color="auto" w:fill="FFFFFF"/>
        <w:ind w:firstLine="560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申报人员整理材料时，按照材料清单顺序归类装订装袋，每袋请注明材料类别，可分为以下六类。符合豫人社办〔2017〕12号文件的材料需排在最前面，凡是申请量化加分的材料需在备注中标明“量化加分项”，材料右上角用铅笔标注序号，以方便查找和防范丢失。各类参评业绩材料均应为任现职以来获得，</w:t>
      </w:r>
      <w:r>
        <w:rPr>
          <w:rFonts w:hint="eastAsia" w:ascii="仿宋_GB2312" w:hAnsi="宋体" w:eastAsia="仿宋_GB2312" w:cs="宋体"/>
          <w:color w:val="C00000"/>
          <w:kern w:val="0"/>
          <w:sz w:val="28"/>
          <w:szCs w:val="28"/>
        </w:rPr>
        <w:t>计算截止时间为202</w:t>
      </w:r>
      <w:r>
        <w:rPr>
          <w:rFonts w:hint="eastAsia" w:ascii="仿宋_GB2312" w:hAnsi="宋体" w:eastAsia="仿宋_GB2312" w:cs="宋体"/>
          <w:color w:val="C00000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 w:cs="宋体"/>
          <w:color w:val="C00000"/>
          <w:kern w:val="0"/>
          <w:sz w:val="28"/>
          <w:szCs w:val="28"/>
        </w:rPr>
        <w:t>年</w:t>
      </w:r>
      <w:r>
        <w:rPr>
          <w:rFonts w:hint="eastAsia" w:ascii="仿宋_GB2312" w:hAnsi="宋体" w:eastAsia="仿宋_GB2312" w:cs="宋体"/>
          <w:color w:val="C00000"/>
          <w:kern w:val="0"/>
          <w:sz w:val="28"/>
          <w:szCs w:val="28"/>
          <w:lang w:val="en-US" w:eastAsia="zh-CN"/>
        </w:rPr>
        <w:t>12</w:t>
      </w:r>
      <w:r>
        <w:rPr>
          <w:rFonts w:hint="eastAsia" w:ascii="仿宋_GB2312" w:hAnsi="宋体" w:eastAsia="仿宋_GB2312" w:cs="宋体"/>
          <w:color w:val="C00000"/>
          <w:kern w:val="0"/>
          <w:sz w:val="28"/>
          <w:szCs w:val="28"/>
        </w:rPr>
        <w:t>月</w:t>
      </w:r>
      <w:r>
        <w:rPr>
          <w:rFonts w:hint="eastAsia" w:ascii="仿宋_GB2312" w:hAnsi="宋体" w:eastAsia="仿宋_GB2312" w:cs="宋体"/>
          <w:color w:val="C00000"/>
          <w:kern w:val="0"/>
          <w:sz w:val="28"/>
          <w:szCs w:val="28"/>
          <w:lang w:val="en-US" w:eastAsia="zh-CN"/>
        </w:rPr>
        <w:t>7</w:t>
      </w:r>
      <w:bookmarkStart w:id="0" w:name="_GoBack"/>
      <w:bookmarkEnd w:id="0"/>
      <w:r>
        <w:rPr>
          <w:rFonts w:hint="eastAsia" w:ascii="仿宋_GB2312" w:hAnsi="宋体" w:eastAsia="仿宋_GB2312" w:cs="宋体"/>
          <w:color w:val="C00000"/>
          <w:kern w:val="0"/>
          <w:sz w:val="28"/>
          <w:szCs w:val="28"/>
        </w:rPr>
        <w:t xml:space="preserve">日。                              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5"/>
        <w:tblW w:w="958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77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类 别</w:t>
            </w:r>
          </w:p>
        </w:tc>
        <w:tc>
          <w:tcPr>
            <w:tcW w:w="7741" w:type="dxa"/>
          </w:tcPr>
          <w:p>
            <w:pPr>
              <w:widowControl/>
              <w:spacing w:line="360" w:lineRule="auto"/>
              <w:ind w:firstLine="3092" w:firstLineChars="110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内  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84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第1类    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个人基本信息材料</w:t>
            </w:r>
          </w:p>
        </w:tc>
        <w:tc>
          <w:tcPr>
            <w:tcW w:w="7741" w:type="dxa"/>
          </w:tcPr>
          <w:p>
            <w:pPr>
              <w:widowControl/>
              <w:spacing w:line="360" w:lineRule="auto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1.《职称申报推荐诚信承诺书》一式1份。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《评审简表》</w:t>
            </w:r>
            <w:r>
              <w:rPr>
                <w:rFonts w:hint="eastAsia" w:ascii="仿宋_GB2312" w:eastAsia="仿宋_GB2312"/>
                <w:sz w:val="28"/>
                <w:szCs w:val="28"/>
              </w:rPr>
              <w:t>一式3份（A3纸，双面打印）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3.《量化计分自评表》一式3份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4.《评审表》一式1份（A4纸，双面打印）。</w:t>
            </w:r>
          </w:p>
          <w:p>
            <w:pPr>
              <w:widowControl/>
              <w:spacing w:line="360" w:lineRule="auto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z w:val="28"/>
                <w:szCs w:val="28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未上交学历学位认证报告的，须提供认证报告原件。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84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第2类    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获奖情况</w:t>
            </w:r>
          </w:p>
        </w:tc>
        <w:tc>
          <w:tcPr>
            <w:tcW w:w="7741" w:type="dxa"/>
          </w:tcPr>
          <w:p>
            <w:pPr>
              <w:widowControl/>
              <w:spacing w:line="360" w:lineRule="auto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荣誉类证书原件（只交芯）。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7" w:hRule="atLeast"/>
        </w:trPr>
        <w:tc>
          <w:tcPr>
            <w:tcW w:w="184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第3类    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代表性论文</w:t>
            </w:r>
          </w:p>
        </w:tc>
        <w:tc>
          <w:tcPr>
            <w:tcW w:w="7741" w:type="dxa"/>
          </w:tcPr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任现职以来正式发表、出版的代表性论文须提供符合要求的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</w:rPr>
              <w:t>检索页，检索页附前。未</w:t>
            </w:r>
            <w:r>
              <w:rPr>
                <w:rFonts w:hint="eastAsia" w:ascii="仿宋_GB2312" w:eastAsia="仿宋_GB2312"/>
                <w:sz w:val="28"/>
                <w:szCs w:val="28"/>
              </w:rPr>
              <w:t>按要求检索、验证的论文只作为业绩参考条件。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晋升正高级职务者，须提交2篇外审论文电子稿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（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  <w:u w:val="single"/>
              </w:rPr>
              <w:t>必须为无个人信息的PDF格式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）。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在期刊目录用彩笔在本人所著论文标题下加下划线，将本人所著论文正文首页折叠出角。</w:t>
            </w:r>
          </w:p>
          <w:p>
            <w:pPr>
              <w:widowControl/>
              <w:spacing w:line="360" w:lineRule="auto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4.所有论文按《评审简表》中所填写顺序装袋,论文多者可分袋。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84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第4类     代表性著作</w:t>
            </w:r>
          </w:p>
        </w:tc>
        <w:tc>
          <w:tcPr>
            <w:tcW w:w="7741" w:type="dxa"/>
          </w:tcPr>
          <w:p>
            <w:pPr>
              <w:widowControl/>
              <w:spacing w:line="360" w:lineRule="auto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1.著作、教材须附在国家新闻出版广电总局网站“CIP数据核字号验证”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</w:rPr>
              <w:t>的检索页。未按</w:t>
            </w:r>
            <w:r>
              <w:rPr>
                <w:rFonts w:hint="eastAsia" w:ascii="仿宋_GB2312" w:eastAsia="仿宋_GB2312"/>
                <w:sz w:val="28"/>
                <w:szCs w:val="28"/>
              </w:rPr>
              <w:t>要求检索、验证的著作、教材只作为业绩参考条件。</w:t>
            </w:r>
          </w:p>
          <w:p>
            <w:pPr>
              <w:widowControl/>
              <w:spacing w:line="360" w:lineRule="auto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2.著作，版权页、说明页牵涉到本人所写字数及正文中有本人署名的用彩笔标明，本人所著部分首页叠角出边，尾页同样叠角出边。</w:t>
            </w:r>
          </w:p>
          <w:p>
            <w:pPr>
              <w:widowControl/>
              <w:spacing w:line="360" w:lineRule="auto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3.著作多者可分袋。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84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第5类    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科研成果</w:t>
            </w:r>
          </w:p>
        </w:tc>
        <w:tc>
          <w:tcPr>
            <w:tcW w:w="7741" w:type="dxa"/>
          </w:tcPr>
          <w:p>
            <w:pPr>
              <w:widowControl/>
              <w:spacing w:line="360" w:lineRule="auto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任现职以来获奖、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项目、</w:t>
            </w:r>
            <w:r>
              <w:rPr>
                <w:rFonts w:hint="eastAsia" w:ascii="仿宋_GB2312" w:eastAsia="仿宋_GB2312"/>
                <w:sz w:val="28"/>
                <w:szCs w:val="28"/>
              </w:rPr>
              <w:t>专利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、辅导学生参加专业技术竞赛获奖</w:t>
            </w:r>
            <w:r>
              <w:rPr>
                <w:rFonts w:hint="eastAsia" w:ascii="仿宋_GB2312" w:eastAsia="仿宋_GB2312"/>
                <w:sz w:val="28"/>
                <w:szCs w:val="28"/>
              </w:rPr>
              <w:t>等主要业绩材料原件。材料多者可分袋。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84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第6类    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其它业绩材料</w:t>
            </w:r>
          </w:p>
        </w:tc>
        <w:tc>
          <w:tcPr>
            <w:tcW w:w="7741" w:type="dxa"/>
          </w:tcPr>
          <w:p>
            <w:pPr>
              <w:widowControl/>
              <w:spacing w:line="360" w:lineRule="auto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1.研究生导师、教研室主任、兼职辅导员、班主任、社团指导老师等相关证明材料需经相关部门负责人签字并加盖公章。</w:t>
            </w:r>
          </w:p>
          <w:p>
            <w:pPr>
              <w:widowControl/>
              <w:spacing w:line="360" w:lineRule="auto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2.填写的其他相关业绩的佐证材料。</w:t>
            </w:r>
          </w:p>
        </w:tc>
      </w:tr>
    </w:tbl>
    <w:p>
      <w:pPr>
        <w:widowControl/>
        <w:shd w:val="clear" w:color="auto" w:fill="FFFFFF"/>
        <w:spacing w:line="360" w:lineRule="auto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 </w:t>
      </w:r>
    </w:p>
    <w:p>
      <w:pPr>
        <w:widowControl/>
        <w:shd w:val="clear" w:color="auto" w:fill="FFFFFF"/>
        <w:spacing w:line="360" w:lineRule="auto"/>
        <w:ind w:firstLine="560" w:firstLineChars="200"/>
        <w:jc w:val="left"/>
        <w:rPr>
          <w:b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二、材料汇总后装入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eastAsia="zh-CN"/>
        </w:rPr>
        <w:t>手提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袋，一人一袋。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eastAsia="zh-CN"/>
        </w:rPr>
        <w:t>手提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袋应采用结实耐用的拉链式布质袋子，袋子两面均要粘贴个人简明信息标识（建议采用白色医用胶布，尽量不使用吊牌、打印纸等易损、易丢材质），</w:t>
      </w:r>
      <w:r>
        <w:rPr>
          <w:rFonts w:hint="eastAsia" w:ascii="仿宋_GB2312" w:hAnsi="宋体" w:eastAsia="仿宋_GB2312" w:cs="宋体"/>
          <w:b/>
          <w:kern w:val="0"/>
          <w:sz w:val="28"/>
          <w:szCs w:val="28"/>
        </w:rPr>
        <w:t>标注单位、姓名、专业、级别、评审类型及联系方式等。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5" o:spid="_x0000_s1025" o:spt="202" type="#_x0000_t202" style="position:absolute;left:0pt;margin-top:0pt;height:10.35pt;width:4.55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2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27372B"/>
    <w:multiLevelType w:val="singleLevel"/>
    <w:tmpl w:val="5C27372B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1839F19"/>
    <w:multiLevelType w:val="singleLevel"/>
    <w:tmpl w:val="61839F19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mEyM2IwMTYxNDQwMTk2ZjAxMjcxNTYzM2VmZTFhN2UifQ=="/>
  </w:docVars>
  <w:rsids>
    <w:rsidRoot w:val="00DA508F"/>
    <w:rsid w:val="00063956"/>
    <w:rsid w:val="001B0DE3"/>
    <w:rsid w:val="001B633F"/>
    <w:rsid w:val="001F5843"/>
    <w:rsid w:val="0022165D"/>
    <w:rsid w:val="00343291"/>
    <w:rsid w:val="00386861"/>
    <w:rsid w:val="00424C47"/>
    <w:rsid w:val="004B2D58"/>
    <w:rsid w:val="004D4094"/>
    <w:rsid w:val="00585F20"/>
    <w:rsid w:val="005B468F"/>
    <w:rsid w:val="00626C06"/>
    <w:rsid w:val="006316E3"/>
    <w:rsid w:val="006A0472"/>
    <w:rsid w:val="006B6AA7"/>
    <w:rsid w:val="006D2C4D"/>
    <w:rsid w:val="00782FC0"/>
    <w:rsid w:val="00787A24"/>
    <w:rsid w:val="0090765B"/>
    <w:rsid w:val="0094635B"/>
    <w:rsid w:val="00956681"/>
    <w:rsid w:val="00B10EB9"/>
    <w:rsid w:val="00C20657"/>
    <w:rsid w:val="00C90EB9"/>
    <w:rsid w:val="00D1510B"/>
    <w:rsid w:val="00D51DD6"/>
    <w:rsid w:val="00DA508F"/>
    <w:rsid w:val="00E81830"/>
    <w:rsid w:val="00E9103F"/>
    <w:rsid w:val="00EA61FA"/>
    <w:rsid w:val="00EB0671"/>
    <w:rsid w:val="00EC47A8"/>
    <w:rsid w:val="00EF2F32"/>
    <w:rsid w:val="00F0496B"/>
    <w:rsid w:val="00FD6B60"/>
    <w:rsid w:val="028561FD"/>
    <w:rsid w:val="069835FC"/>
    <w:rsid w:val="07690260"/>
    <w:rsid w:val="092012A8"/>
    <w:rsid w:val="098E3573"/>
    <w:rsid w:val="0ABE24ED"/>
    <w:rsid w:val="0B9E1A4F"/>
    <w:rsid w:val="0C0252E3"/>
    <w:rsid w:val="0CAA719E"/>
    <w:rsid w:val="0CE053B0"/>
    <w:rsid w:val="0D8D40D5"/>
    <w:rsid w:val="0DF75C7C"/>
    <w:rsid w:val="0EFF29F5"/>
    <w:rsid w:val="0F683D28"/>
    <w:rsid w:val="11E536CC"/>
    <w:rsid w:val="12D152D7"/>
    <w:rsid w:val="132B6B26"/>
    <w:rsid w:val="144B6B49"/>
    <w:rsid w:val="14DA66D7"/>
    <w:rsid w:val="15252AF6"/>
    <w:rsid w:val="153C192E"/>
    <w:rsid w:val="17371EF4"/>
    <w:rsid w:val="1812671A"/>
    <w:rsid w:val="18633BCD"/>
    <w:rsid w:val="1AAF04A8"/>
    <w:rsid w:val="1E507AF4"/>
    <w:rsid w:val="1EBC7A1A"/>
    <w:rsid w:val="1FC0507E"/>
    <w:rsid w:val="212204CE"/>
    <w:rsid w:val="230325F7"/>
    <w:rsid w:val="2B1C683B"/>
    <w:rsid w:val="2B9F2C27"/>
    <w:rsid w:val="2C63641F"/>
    <w:rsid w:val="2C79452A"/>
    <w:rsid w:val="2ECC6BDE"/>
    <w:rsid w:val="306F166E"/>
    <w:rsid w:val="312C12A3"/>
    <w:rsid w:val="3243175D"/>
    <w:rsid w:val="33487ED6"/>
    <w:rsid w:val="361E3149"/>
    <w:rsid w:val="3AB2571E"/>
    <w:rsid w:val="3B136C80"/>
    <w:rsid w:val="3F71456E"/>
    <w:rsid w:val="408326F0"/>
    <w:rsid w:val="424B2A3D"/>
    <w:rsid w:val="43F65447"/>
    <w:rsid w:val="458B689E"/>
    <w:rsid w:val="473D7E99"/>
    <w:rsid w:val="49E64F36"/>
    <w:rsid w:val="4D1420C8"/>
    <w:rsid w:val="4E8C1747"/>
    <w:rsid w:val="4F227086"/>
    <w:rsid w:val="51C6512D"/>
    <w:rsid w:val="530556C3"/>
    <w:rsid w:val="532F4689"/>
    <w:rsid w:val="54424488"/>
    <w:rsid w:val="55012924"/>
    <w:rsid w:val="55420936"/>
    <w:rsid w:val="571C06E3"/>
    <w:rsid w:val="585B7A54"/>
    <w:rsid w:val="58A47AE8"/>
    <w:rsid w:val="5B6D3BCB"/>
    <w:rsid w:val="5C2203D8"/>
    <w:rsid w:val="5E46474C"/>
    <w:rsid w:val="61FD22D7"/>
    <w:rsid w:val="64EC0BF9"/>
    <w:rsid w:val="67A90CED"/>
    <w:rsid w:val="6D052E2B"/>
    <w:rsid w:val="6DF0074B"/>
    <w:rsid w:val="6F635392"/>
    <w:rsid w:val="6FAC4DDC"/>
    <w:rsid w:val="72FD46C8"/>
    <w:rsid w:val="73370C1C"/>
    <w:rsid w:val="73D57A88"/>
    <w:rsid w:val="7AE038F9"/>
    <w:rsid w:val="7C8847A7"/>
    <w:rsid w:val="7D8673A2"/>
    <w:rsid w:val="7E7E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915</Words>
  <Characters>944</Characters>
  <Lines>9</Lines>
  <Paragraphs>2</Paragraphs>
  <TotalTime>0</TotalTime>
  <ScaleCrop>false</ScaleCrop>
  <LinksUpToDate>false</LinksUpToDate>
  <CharactersWithSpaces>1209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潘秋萍</cp:lastModifiedBy>
  <cp:lastPrinted>2019-01-22T03:18:00Z</cp:lastPrinted>
  <dcterms:modified xsi:type="dcterms:W3CDTF">2022-12-06T12:46:26Z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F5BCCFC888AD4A18B4757373348B299F</vt:lpwstr>
  </property>
</Properties>
</file>